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D1" w:rsidRPr="00C45665" w:rsidRDefault="00ED7313" w:rsidP="00B3060C">
      <w:pPr>
        <w:jc w:val="center"/>
        <w:rPr>
          <w:b/>
        </w:rPr>
      </w:pPr>
      <w:r w:rsidRPr="00C45665">
        <w:rPr>
          <w:b/>
        </w:rPr>
        <w:t>A</w:t>
      </w:r>
      <w:r w:rsidR="00C45665">
        <w:rPr>
          <w:b/>
        </w:rPr>
        <w:t xml:space="preserve"> szakdolgozatok és</w:t>
      </w:r>
      <w:r w:rsidR="000829D1" w:rsidRPr="00C45665">
        <w:rPr>
          <w:b/>
        </w:rPr>
        <w:t xml:space="preserve"> diplomamunkák</w:t>
      </w:r>
      <w:r w:rsidR="00D87ED0" w:rsidRPr="00C45665">
        <w:rPr>
          <w:b/>
        </w:rPr>
        <w:t xml:space="preserve"> </w:t>
      </w:r>
      <w:r w:rsidR="00B3060C">
        <w:rPr>
          <w:b/>
        </w:rPr>
        <w:br/>
      </w:r>
      <w:r w:rsidR="000829D1" w:rsidRPr="00C45665">
        <w:rPr>
          <w:b/>
        </w:rPr>
        <w:t>titko</w:t>
      </w:r>
      <w:r w:rsidRPr="00C45665">
        <w:rPr>
          <w:b/>
        </w:rPr>
        <w:t xml:space="preserve">sítási </w:t>
      </w:r>
      <w:proofErr w:type="gramStart"/>
      <w:r w:rsidRPr="00C45665">
        <w:rPr>
          <w:b/>
        </w:rPr>
        <w:t>eljárásáról  és</w:t>
      </w:r>
      <w:proofErr w:type="gramEnd"/>
      <w:r w:rsidRPr="00C45665">
        <w:rPr>
          <w:b/>
        </w:rPr>
        <w:t xml:space="preserve">  kezelésükre vonatkozó speciális szabályokról </w:t>
      </w:r>
      <w:r w:rsidR="000829D1" w:rsidRPr="00C45665">
        <w:rPr>
          <w:b/>
        </w:rPr>
        <w:t xml:space="preserve"> szóló</w:t>
      </w:r>
    </w:p>
    <w:p w:rsidR="002C43C0" w:rsidRPr="00C45665" w:rsidRDefault="002C43C0" w:rsidP="00B3060C">
      <w:pPr>
        <w:jc w:val="center"/>
        <w:rPr>
          <w:b/>
        </w:rPr>
      </w:pPr>
    </w:p>
    <w:p w:rsidR="000829D1" w:rsidRPr="00C45665" w:rsidRDefault="000829D1" w:rsidP="00B3060C">
      <w:pPr>
        <w:jc w:val="center"/>
        <w:rPr>
          <w:b/>
        </w:rPr>
      </w:pPr>
      <w:r w:rsidRPr="00C45665">
        <w:rPr>
          <w:b/>
        </w:rPr>
        <w:t>SZABÁLYZAT</w:t>
      </w:r>
    </w:p>
    <w:p w:rsidR="000829D1" w:rsidRPr="0093425D" w:rsidRDefault="000829D1">
      <w:r w:rsidRPr="0093425D">
        <w:tab/>
      </w:r>
      <w:r w:rsidRPr="0093425D">
        <w:tab/>
      </w:r>
      <w:r w:rsidRPr="0093425D">
        <w:tab/>
      </w:r>
      <w:r w:rsidRPr="0093425D">
        <w:tab/>
      </w:r>
      <w:r w:rsidRPr="0093425D">
        <w:tab/>
      </w:r>
      <w:r w:rsidRPr="0093425D">
        <w:tab/>
      </w:r>
    </w:p>
    <w:p w:rsidR="000829D1" w:rsidRPr="00E5219C" w:rsidRDefault="000829D1"/>
    <w:p w:rsidR="00EB43DB" w:rsidRPr="00E5219C" w:rsidRDefault="00054D99" w:rsidP="00EB43DB">
      <w:pPr>
        <w:jc w:val="center"/>
        <w:rPr>
          <w:b/>
        </w:rPr>
      </w:pPr>
      <w:r w:rsidRPr="00E5219C">
        <w:rPr>
          <w:b/>
        </w:rPr>
        <w:t>I.</w:t>
      </w:r>
    </w:p>
    <w:p w:rsidR="00D87ED0" w:rsidRPr="00AA719F" w:rsidRDefault="00ED7313" w:rsidP="00091A87">
      <w:pPr>
        <w:jc w:val="both"/>
      </w:pPr>
      <w:r w:rsidRPr="00FF2A09">
        <w:t>A</w:t>
      </w:r>
      <w:r w:rsidR="00D5742A" w:rsidRPr="00682A2A">
        <w:t xml:space="preserve"> Szegedi Tudományegyetem </w:t>
      </w:r>
      <w:r w:rsidR="005F0E81" w:rsidRPr="00682A2A">
        <w:t>Mérnöki Kara</w:t>
      </w:r>
      <w:r w:rsidR="005465C4" w:rsidRPr="00682A2A">
        <w:t xml:space="preserve">- </w:t>
      </w:r>
      <w:r w:rsidR="00D5742A" w:rsidRPr="00682A2A">
        <w:t>tiszteletben tartva a piacgazdaság szerepl</w:t>
      </w:r>
      <w:r w:rsidR="00D5742A" w:rsidRPr="00B41E58">
        <w:t>őinek</w:t>
      </w:r>
      <w:r w:rsidR="005465C4" w:rsidRPr="00A60D2A">
        <w:t xml:space="preserve"> a működésükkel kapcsolatos adatok, egyéb információk titokban tar</w:t>
      </w:r>
      <w:r w:rsidR="00B81874" w:rsidRPr="00A60D2A">
        <w:t>t</w:t>
      </w:r>
      <w:r w:rsidR="005465C4" w:rsidRPr="00457BFE">
        <w:t>ása iránti jogos igény</w:t>
      </w:r>
      <w:r w:rsidR="00DD65B7" w:rsidRPr="009822A7">
        <w:t>é</w:t>
      </w:r>
      <w:r w:rsidR="005465C4" w:rsidRPr="009822A7">
        <w:t>t - a</w:t>
      </w:r>
      <w:r w:rsidRPr="009822A7">
        <w:t xml:space="preserve"> s</w:t>
      </w:r>
      <w:r w:rsidR="00091A87" w:rsidRPr="00E90008">
        <w:t>zakdolgozatokhoz</w:t>
      </w:r>
      <w:r w:rsidR="004A21E5" w:rsidRPr="0068036A">
        <w:t>,</w:t>
      </w:r>
      <w:r w:rsidR="00091A87" w:rsidRPr="00590125">
        <w:t xml:space="preserve"> diplomamunkákhoz</w:t>
      </w:r>
      <w:r w:rsidR="004A21E5" w:rsidRPr="00590125">
        <w:t xml:space="preserve"> </w:t>
      </w:r>
      <w:r w:rsidR="00091A87" w:rsidRPr="00713344">
        <w:t xml:space="preserve">adatot </w:t>
      </w:r>
      <w:r w:rsidRPr="00F31194">
        <w:t>szolgáltató jogi személyek</w:t>
      </w:r>
      <w:r w:rsidR="00091A87" w:rsidRPr="002516DC">
        <w:t xml:space="preserve"> és magánszemélyek személyhez és szellemi alkotásokhoz f</w:t>
      </w:r>
      <w:r w:rsidR="005F0E81" w:rsidRPr="00604496">
        <w:t>ű</w:t>
      </w:r>
      <w:r w:rsidR="005F0E81" w:rsidRPr="001C4994">
        <w:t>ződő jogai</w:t>
      </w:r>
      <w:r w:rsidR="00BE7116" w:rsidRPr="009900FB">
        <w:t>,</w:t>
      </w:r>
      <w:r w:rsidR="00A14A63" w:rsidRPr="008C0BE4">
        <w:t xml:space="preserve"> valamint</w:t>
      </w:r>
      <w:r w:rsidR="00BE7116" w:rsidRPr="000313E4">
        <w:t xml:space="preserve"> az üzleti </w:t>
      </w:r>
      <w:r w:rsidR="00BE7116" w:rsidRPr="00D91546">
        <w:t>titok körébe tartozó adataik</w:t>
      </w:r>
      <w:r w:rsidR="00A14A63" w:rsidRPr="00E63090">
        <w:t xml:space="preserve">, információik </w:t>
      </w:r>
      <w:r w:rsidRPr="00F875B6">
        <w:t>törvényi v</w:t>
      </w:r>
      <w:r w:rsidR="005F0E81" w:rsidRPr="00AA719F">
        <w:t>édelmének biztosítása érdekében</w:t>
      </w:r>
      <w:r w:rsidR="003800E7" w:rsidRPr="00AA719F">
        <w:t xml:space="preserve"> az alábbi szabályzatot alkotja.</w:t>
      </w:r>
    </w:p>
    <w:p w:rsidR="005465C4" w:rsidRPr="00AA719F" w:rsidRDefault="00014F6A" w:rsidP="00091A87">
      <w:pPr>
        <w:jc w:val="both"/>
      </w:pPr>
      <w:r w:rsidRPr="00AA719F">
        <w:t xml:space="preserve"> </w:t>
      </w:r>
    </w:p>
    <w:p w:rsidR="00014F6A" w:rsidRPr="006B770B" w:rsidRDefault="00014F6A" w:rsidP="00091A87">
      <w:pPr>
        <w:jc w:val="both"/>
      </w:pPr>
      <w:r w:rsidRPr="00AA719F">
        <w:t xml:space="preserve">Jelen szabályzat az SZTE Iratkezelési Szabályzatának és a </w:t>
      </w:r>
      <w:r w:rsidR="004A21E5" w:rsidRPr="00AA719F">
        <w:t xml:space="preserve">Szegedi Tudományegyetem </w:t>
      </w:r>
      <w:r w:rsidRPr="00AA719F">
        <w:t xml:space="preserve">Tanulmányi </w:t>
      </w:r>
      <w:r w:rsidRPr="001C1667">
        <w:t>és Vizsgaszabályzatának kiegés</w:t>
      </w:r>
      <w:r w:rsidR="005465C4" w:rsidRPr="007638CA">
        <w:t xml:space="preserve">zítése, </w:t>
      </w:r>
      <w:r w:rsidRPr="006B770B">
        <w:t>rö</w:t>
      </w:r>
      <w:r w:rsidR="000875EE" w:rsidRPr="006B770B">
        <w:t>vidítése a továbbiakban: MK Tit</w:t>
      </w:r>
      <w:r w:rsidRPr="006B770B">
        <w:t>k</w:t>
      </w:r>
      <w:r w:rsidR="000875EE" w:rsidRPr="006B770B">
        <w:t>osítási</w:t>
      </w:r>
      <w:r w:rsidRPr="006B770B">
        <w:t xml:space="preserve"> Szabályzat</w:t>
      </w:r>
      <w:r w:rsidR="005F0E81" w:rsidRPr="006B770B">
        <w:t>.</w:t>
      </w:r>
    </w:p>
    <w:p w:rsidR="000829D1" w:rsidRPr="006B770B" w:rsidRDefault="000829D1" w:rsidP="00091A87">
      <w:pPr>
        <w:jc w:val="both"/>
      </w:pPr>
    </w:p>
    <w:p w:rsidR="005F0E81" w:rsidRDefault="005F0E81" w:rsidP="00C45665">
      <w:pPr>
        <w:jc w:val="both"/>
      </w:pPr>
      <w:r w:rsidRPr="002F49DE">
        <w:t>Az üzleti titok védelme a mai magyar jogrendben elsősorban a Polgári Törvénykönyvről szóló</w:t>
      </w:r>
      <w:r w:rsidR="005F28F2" w:rsidRPr="002F49DE">
        <w:t xml:space="preserve"> 2013. évi V.</w:t>
      </w:r>
      <w:r w:rsidRPr="00562303">
        <w:t xml:space="preserve"> törvény (Ptk.)</w:t>
      </w:r>
      <w:r w:rsidR="000875EE" w:rsidRPr="00562303">
        <w:t xml:space="preserve"> </w:t>
      </w:r>
      <w:r w:rsidR="0072133B" w:rsidRPr="00A0372E">
        <w:t xml:space="preserve">valamint az üzleti titok védelméről s szóló 2018. évi LIV </w:t>
      </w:r>
      <w:r w:rsidRPr="00A0372E">
        <w:t>törvény szabályain keresztül valósul meg.</w:t>
      </w:r>
    </w:p>
    <w:p w:rsidR="00C45665" w:rsidRDefault="00C45665" w:rsidP="00C45665">
      <w:pPr>
        <w:jc w:val="both"/>
      </w:pPr>
    </w:p>
    <w:p w:rsidR="00C45665" w:rsidRPr="00C45665" w:rsidRDefault="00C45665" w:rsidP="00C45665">
      <w:pPr>
        <w:jc w:val="both"/>
        <w:rPr>
          <w:b/>
        </w:rPr>
      </w:pPr>
      <w:r w:rsidRPr="00C45665">
        <w:rPr>
          <w:b/>
        </w:rPr>
        <w:t>A 2018. évi LIV törvény szabályozása szerint</w:t>
      </w:r>
    </w:p>
    <w:p w:rsidR="008620B0" w:rsidRPr="00C45665" w:rsidRDefault="00E371F9" w:rsidP="00C45665">
      <w:pPr>
        <w:jc w:val="both"/>
        <w:rPr>
          <w:b/>
          <w:u w:val="single"/>
        </w:rPr>
      </w:pPr>
      <w:r w:rsidRPr="00C45665">
        <w:rPr>
          <w:b/>
          <w:u w:val="single"/>
        </w:rPr>
        <w:t>Üzleti titoknak minősül:</w:t>
      </w:r>
    </w:p>
    <w:p w:rsidR="008620B0" w:rsidRPr="00C45665" w:rsidRDefault="008620B0" w:rsidP="008620B0">
      <w:pPr>
        <w:spacing w:after="20"/>
        <w:ind w:firstLine="180"/>
        <w:jc w:val="both"/>
        <w:rPr>
          <w:color w:val="000000"/>
        </w:rPr>
      </w:pPr>
      <w:r w:rsidRPr="00C45665">
        <w:rPr>
          <w:b/>
          <w:bCs/>
          <w:color w:val="000000"/>
        </w:rPr>
        <w:t>1. §</w:t>
      </w:r>
      <w:r w:rsidRPr="00C45665">
        <w:rPr>
          <w:color w:val="000000"/>
        </w:rPr>
        <w:t xml:space="preserve"> (1) Üzleti titok a gazdasági tevékenységhez kapcsolódó, titkos – egészben, vagy elemeinek összességeként nem közismert vagy az érintett gazdasági tevékenységet végző személyek számára nem könnyen hozzáférhető –, </w:t>
      </w:r>
      <w:proofErr w:type="gramStart"/>
      <w:r w:rsidRPr="00C45665">
        <w:rPr>
          <w:color w:val="000000"/>
        </w:rPr>
        <w:t>ennélfogva</w:t>
      </w:r>
      <w:proofErr w:type="gramEnd"/>
      <w:r w:rsidRPr="00C45665">
        <w:rPr>
          <w:color w:val="000000"/>
        </w:rPr>
        <w:t xml:space="preserve"> vagyoni értékkel bíró olyan tény, tájékoztatás, egyéb adat és az azokból készült összeállítás, amelynek a titokban tartása érdekében a titok jogosultja az adott helyzetben általában elvárható magatartást tanúsítja.</w:t>
      </w:r>
    </w:p>
    <w:p w:rsidR="00E5219C" w:rsidRDefault="008620B0" w:rsidP="00C45665">
      <w:pPr>
        <w:spacing w:after="20"/>
        <w:ind w:firstLine="180"/>
        <w:jc w:val="both"/>
        <w:rPr>
          <w:color w:val="000000"/>
        </w:rPr>
      </w:pPr>
      <w:r w:rsidRPr="00C45665">
        <w:rPr>
          <w:color w:val="000000"/>
        </w:rPr>
        <w:t>(2) Védett ismeret (know-how) az üzleti titoknak minősülő, azonosításra alkalmas módon rögzített, műszaki, gazdasági vagy szervezési ismeret, megoldás, tapasztalat vagy ezek összeállítása.</w:t>
      </w:r>
    </w:p>
    <w:p w:rsidR="00C45665" w:rsidRPr="00C45665" w:rsidRDefault="00C45665" w:rsidP="00C45665">
      <w:pPr>
        <w:spacing w:after="20"/>
        <w:ind w:firstLine="180"/>
        <w:jc w:val="both"/>
        <w:rPr>
          <w:color w:val="000000"/>
        </w:rPr>
      </w:pPr>
    </w:p>
    <w:p w:rsidR="0072133B" w:rsidRPr="00C45665" w:rsidRDefault="0072133B" w:rsidP="00C45665">
      <w:pPr>
        <w:spacing w:before="160" w:after="160"/>
        <w:rPr>
          <w:color w:val="000000"/>
        </w:rPr>
      </w:pPr>
      <w:r w:rsidRPr="00C45665">
        <w:rPr>
          <w:b/>
          <w:bCs/>
          <w:color w:val="000000"/>
        </w:rPr>
        <w:t>Az üzleti titokhoz fűződő jog megsértése</w:t>
      </w:r>
      <w:r w:rsidR="00E371F9" w:rsidRPr="00C45665">
        <w:rPr>
          <w:b/>
          <w:bCs/>
          <w:color w:val="000000"/>
        </w:rPr>
        <w:t>:</w:t>
      </w:r>
    </w:p>
    <w:p w:rsidR="0072133B" w:rsidRPr="00C45665" w:rsidRDefault="0072133B" w:rsidP="0072133B">
      <w:pPr>
        <w:spacing w:after="20"/>
        <w:ind w:firstLine="180"/>
        <w:jc w:val="both"/>
        <w:rPr>
          <w:color w:val="000000"/>
        </w:rPr>
      </w:pPr>
      <w:r w:rsidRPr="00C45665">
        <w:rPr>
          <w:b/>
          <w:bCs/>
          <w:color w:val="000000"/>
        </w:rPr>
        <w:t>6. §</w:t>
      </w:r>
      <w:r w:rsidRPr="00C45665">
        <w:rPr>
          <w:color w:val="000000"/>
        </w:rPr>
        <w:t> (1) Az üzleti titokhoz fűződő jogot megsérti, aki az üzleti titkot jogosulatlanul megszerzi, hasznosítja vagy felfedi.</w:t>
      </w:r>
    </w:p>
    <w:p w:rsidR="0072133B" w:rsidRPr="00C45665" w:rsidRDefault="0072133B" w:rsidP="0072133B">
      <w:pPr>
        <w:spacing w:after="20"/>
        <w:ind w:firstLine="180"/>
        <w:jc w:val="both"/>
        <w:rPr>
          <w:color w:val="000000"/>
        </w:rPr>
      </w:pPr>
      <w:r w:rsidRPr="00C45665">
        <w:rPr>
          <w:color w:val="000000"/>
        </w:rPr>
        <w:t>(2) Az üzleti titok jogosulatlan megszerzését jelenti, ha az üzleti titkot az azt megszerző személy a jogosult jogszerű ellenőrzése alatt álló, az üzleti titkot tartalmazó vagy az üzleti titok megismerésére alkalmas dokumentumhoz, dologhoz, anyaghoz vagy elektronikus adatállományhoz való engedély nélküli hozzáférés vagy ezek bármelyikének engedély nélküli eltulajdonítása, vagy ezekről engedély nélküli másolat készítése útján szerzi meg.</w:t>
      </w:r>
    </w:p>
    <w:p w:rsidR="0072133B" w:rsidRPr="00C45665" w:rsidRDefault="0072133B" w:rsidP="0072133B">
      <w:pPr>
        <w:spacing w:after="20"/>
        <w:ind w:firstLine="180"/>
        <w:jc w:val="both"/>
        <w:rPr>
          <w:color w:val="000000"/>
        </w:rPr>
      </w:pPr>
      <w:r w:rsidRPr="00C45665">
        <w:rPr>
          <w:color w:val="000000"/>
        </w:rPr>
        <w:t>(3) Az üzleti titok jogosulatlan megszerzését jelenti bármely egyéb, az üzleti titoknak a jogosult hozzájárulása nélkül történő, a jóhiszeműség és tisztesség követelményébe ütköző megszerzése.</w:t>
      </w:r>
    </w:p>
    <w:p w:rsidR="0072133B" w:rsidRPr="00C45665" w:rsidRDefault="0072133B" w:rsidP="0072133B">
      <w:pPr>
        <w:spacing w:after="20"/>
        <w:ind w:firstLine="180"/>
        <w:jc w:val="both"/>
        <w:rPr>
          <w:color w:val="000000"/>
        </w:rPr>
      </w:pPr>
      <w:r w:rsidRPr="00C45665">
        <w:rPr>
          <w:color w:val="000000"/>
        </w:rPr>
        <w:t>(4) Az üzleti titok jogosulatlan hasznosítását vagy felfedését jelenti az üzleti titoknak a jogosult hozzájárulása nélkül történő hasznosítása vagy felfedése, ha ezt olyan személy valósítja meg, aki</w:t>
      </w:r>
    </w:p>
    <w:p w:rsidR="0072133B" w:rsidRPr="00C45665" w:rsidRDefault="0072133B" w:rsidP="0072133B">
      <w:pPr>
        <w:spacing w:after="20"/>
        <w:ind w:firstLine="180"/>
        <w:jc w:val="both"/>
        <w:rPr>
          <w:color w:val="000000"/>
        </w:rPr>
      </w:pPr>
      <w:proofErr w:type="gramStart"/>
      <w:r w:rsidRPr="00C45665">
        <w:rPr>
          <w:i/>
          <w:iCs/>
          <w:color w:val="000000"/>
        </w:rPr>
        <w:t>a</w:t>
      </w:r>
      <w:proofErr w:type="gramEnd"/>
      <w:r w:rsidRPr="00C45665">
        <w:rPr>
          <w:i/>
          <w:iCs/>
          <w:color w:val="000000"/>
        </w:rPr>
        <w:t>)</w:t>
      </w:r>
      <w:r w:rsidRPr="00C45665">
        <w:rPr>
          <w:color w:val="000000"/>
        </w:rPr>
        <w:t> jogosulatlanul szerezte meg az üzleti titkot;</w:t>
      </w:r>
    </w:p>
    <w:p w:rsidR="0072133B" w:rsidRPr="00C45665" w:rsidRDefault="0072133B" w:rsidP="0072133B">
      <w:pPr>
        <w:spacing w:after="20"/>
        <w:ind w:firstLine="180"/>
        <w:jc w:val="both"/>
        <w:rPr>
          <w:color w:val="000000"/>
        </w:rPr>
      </w:pPr>
      <w:r w:rsidRPr="00C45665">
        <w:rPr>
          <w:i/>
          <w:iCs/>
          <w:color w:val="000000"/>
        </w:rPr>
        <w:lastRenderedPageBreak/>
        <w:t>b)</w:t>
      </w:r>
      <w:r w:rsidRPr="00C45665">
        <w:rPr>
          <w:color w:val="000000"/>
        </w:rPr>
        <w:t> az üzleti titokra vonatkozó titoktartási megállapodást vagy az üzleti titokra vonatkozó más titoktartási kötelezettséget sért; vagy</w:t>
      </w:r>
    </w:p>
    <w:p w:rsidR="0072133B" w:rsidRPr="00C45665" w:rsidRDefault="0072133B" w:rsidP="0072133B">
      <w:pPr>
        <w:spacing w:after="20"/>
        <w:ind w:firstLine="180"/>
        <w:jc w:val="both"/>
        <w:rPr>
          <w:color w:val="000000"/>
        </w:rPr>
      </w:pPr>
      <w:r w:rsidRPr="00C45665">
        <w:rPr>
          <w:i/>
          <w:iCs/>
          <w:color w:val="000000"/>
        </w:rPr>
        <w:t>c)</w:t>
      </w:r>
      <w:r w:rsidRPr="00C45665">
        <w:rPr>
          <w:color w:val="000000"/>
        </w:rPr>
        <w:t> az üzleti titok hasznosításának korlátozására vonatkozó szerződéses kötelezettséget vagy más kötelezettséget szeg meg.</w:t>
      </w:r>
    </w:p>
    <w:p w:rsidR="0072133B" w:rsidRPr="00C45665" w:rsidRDefault="0072133B" w:rsidP="0072133B">
      <w:pPr>
        <w:spacing w:after="20"/>
        <w:ind w:firstLine="180"/>
        <w:jc w:val="both"/>
        <w:rPr>
          <w:color w:val="000000"/>
        </w:rPr>
      </w:pPr>
      <w:r w:rsidRPr="00C45665">
        <w:rPr>
          <w:color w:val="000000"/>
        </w:rPr>
        <w:t>(5) Az üzleti titokhoz fűződő jog megsértését jelenti az is, ha az üzleti titkot megszerző, hasznosító, vagy felfedő személy a magatartása tanúsításakor tudott, vagy tudnia kellett arról, hogy az üzleti titokhoz közvetlenül vagy közvetetten olyan másik személytől jutott hozzá, aki az üzleti titkot a (4) bekezdés alapján jogosulatlanul hasznosította vagy fedte fel.</w:t>
      </w:r>
    </w:p>
    <w:p w:rsidR="0072133B" w:rsidRPr="00C45665" w:rsidRDefault="0072133B" w:rsidP="0072133B">
      <w:pPr>
        <w:spacing w:after="20"/>
        <w:ind w:firstLine="180"/>
        <w:jc w:val="both"/>
        <w:rPr>
          <w:color w:val="000000"/>
        </w:rPr>
      </w:pPr>
      <w:r w:rsidRPr="00C45665">
        <w:rPr>
          <w:color w:val="000000"/>
        </w:rPr>
        <w:t>(6) Az üzleti titok jogosulatlan hasznosítását jelenti a jogsértő áru előállítása, kínálása, nyújtása vagy forgalomba hozatala, illetve jogsértő áru ilyen célból történő behozatala, kivitele vagy raktáron tartása, ha az ezt megvalósító személy tudott vagy tudnia kellett arról, hogy az üzleti titok hasznosítása a (4) bekezdésbe ütközik.</w:t>
      </w:r>
    </w:p>
    <w:p w:rsidR="00611BFF" w:rsidRPr="00713344" w:rsidRDefault="00611BFF" w:rsidP="008E4593">
      <w:pPr>
        <w:autoSpaceDE w:val="0"/>
        <w:autoSpaceDN w:val="0"/>
        <w:adjustRightInd w:val="0"/>
        <w:jc w:val="both"/>
      </w:pPr>
    </w:p>
    <w:p w:rsidR="00054D99" w:rsidRPr="002516DC" w:rsidRDefault="00EB43DB" w:rsidP="00054D99">
      <w:pPr>
        <w:autoSpaceDE w:val="0"/>
        <w:autoSpaceDN w:val="0"/>
        <w:adjustRightInd w:val="0"/>
        <w:spacing w:before="240" w:after="240"/>
        <w:jc w:val="center"/>
        <w:rPr>
          <w:b/>
        </w:rPr>
      </w:pPr>
      <w:r w:rsidRPr="00F31194">
        <w:rPr>
          <w:b/>
        </w:rPr>
        <w:t>II.</w:t>
      </w:r>
    </w:p>
    <w:p w:rsidR="00EF7EB6" w:rsidRPr="006B770B" w:rsidRDefault="00EB43DB" w:rsidP="00725E7D">
      <w:pPr>
        <w:autoSpaceDE w:val="0"/>
        <w:autoSpaceDN w:val="0"/>
        <w:adjustRightInd w:val="0"/>
        <w:spacing w:before="240" w:after="240"/>
        <w:jc w:val="both"/>
      </w:pPr>
      <w:r w:rsidRPr="00604496">
        <w:t xml:space="preserve">1. </w:t>
      </w:r>
      <w:r w:rsidR="002C43C0" w:rsidRPr="001C4994">
        <w:t xml:space="preserve">Jelen szabályzat </w:t>
      </w:r>
      <w:r w:rsidR="003800E7" w:rsidRPr="009900FB">
        <w:t>hatálya</w:t>
      </w:r>
      <w:r w:rsidR="00D87ED0" w:rsidRPr="000313E4">
        <w:t>, azokra a szakdolgozatokra,</w:t>
      </w:r>
      <w:r w:rsidR="00A9502D" w:rsidRPr="00E63090">
        <w:t xml:space="preserve"> diploma</w:t>
      </w:r>
      <w:r w:rsidR="00A9502D" w:rsidRPr="00F875B6">
        <w:t>munkákra</w:t>
      </w:r>
      <w:r w:rsidR="00D87ED0" w:rsidRPr="00AA719F">
        <w:t xml:space="preserve"> </w:t>
      </w:r>
      <w:r w:rsidR="00A9502D" w:rsidRPr="00AA719F">
        <w:t>(továbbiakban együttesen:</w:t>
      </w:r>
      <w:r w:rsidR="009D04F8" w:rsidRPr="00AA719F">
        <w:rPr>
          <w:b/>
        </w:rPr>
        <w:t xml:space="preserve"> titkosított</w:t>
      </w:r>
      <w:r w:rsidR="00A9502D" w:rsidRPr="00AA719F">
        <w:rPr>
          <w:b/>
        </w:rPr>
        <w:t xml:space="preserve"> dolgozat</w:t>
      </w:r>
      <w:r w:rsidR="009F0C69" w:rsidRPr="00AA719F">
        <w:t xml:space="preserve">) terjed ki, amelyek </w:t>
      </w:r>
      <w:r w:rsidR="00EF7EB6" w:rsidRPr="00AA719F">
        <w:t xml:space="preserve">tartalma </w:t>
      </w:r>
      <w:r w:rsidR="009F0C69" w:rsidRPr="00AA719F">
        <w:t>tekinte</w:t>
      </w:r>
      <w:r w:rsidR="00A9502D" w:rsidRPr="00AA719F">
        <w:t>tében</w:t>
      </w:r>
      <w:r w:rsidR="009F0C69" w:rsidRPr="00AA719F">
        <w:t xml:space="preserve"> </w:t>
      </w:r>
      <w:r w:rsidR="00EF7EB6" w:rsidRPr="00AA719F">
        <w:t>a hallgatóval</w:t>
      </w:r>
      <w:r w:rsidR="00D87ED0" w:rsidRPr="001C1667">
        <w:t xml:space="preserve"> szemben titoktartási kötelezettséget köt</w:t>
      </w:r>
      <w:r w:rsidR="00EF7EB6" w:rsidRPr="007638CA">
        <w:t>öttek</w:t>
      </w:r>
      <w:r w:rsidR="00D87ED0" w:rsidRPr="006B770B">
        <w:t xml:space="preserve"> ki, </w:t>
      </w:r>
      <w:r w:rsidR="00EF7EB6" w:rsidRPr="006B770B">
        <w:t xml:space="preserve">és amelyet a hallgató a titoktartást kérő féltől származó igazolással hitelt érdemlően bizonyít. </w:t>
      </w:r>
    </w:p>
    <w:p w:rsidR="00A9502D" w:rsidRPr="006B770B" w:rsidRDefault="00EF7EB6" w:rsidP="00725E7D">
      <w:pPr>
        <w:autoSpaceDE w:val="0"/>
        <w:autoSpaceDN w:val="0"/>
        <w:adjustRightInd w:val="0"/>
        <w:spacing w:before="240" w:after="240"/>
        <w:jc w:val="both"/>
      </w:pPr>
      <w:r w:rsidRPr="006B770B">
        <w:t>A szabályzat a titkosított dolgozat bizalmas kezelésének és zárt</w:t>
      </w:r>
      <w:r w:rsidR="00A9502D" w:rsidRPr="006B770B">
        <w:t xml:space="preserve"> véd</w:t>
      </w:r>
      <w:r w:rsidR="009F0C69" w:rsidRPr="006B770B">
        <w:t>ési eljárásban történő</w:t>
      </w:r>
      <w:r w:rsidRPr="006B770B">
        <w:t xml:space="preserve"> megvédésének,</w:t>
      </w:r>
      <w:r w:rsidR="00E35EB5" w:rsidRPr="006B770B">
        <w:t xml:space="preserve"> illetve</w:t>
      </w:r>
      <w:r w:rsidRPr="006B770B">
        <w:t xml:space="preserve"> </w:t>
      </w:r>
      <w:r w:rsidR="002C43C0" w:rsidRPr="006B770B">
        <w:t xml:space="preserve">előadásának, </w:t>
      </w:r>
      <w:r w:rsidRPr="006B770B">
        <w:t>valamint a megőrzésének</w:t>
      </w:r>
      <w:r w:rsidR="00A9502D" w:rsidRPr="006B770B">
        <w:t xml:space="preserve"> (</w:t>
      </w:r>
      <w:r w:rsidR="00A9502D" w:rsidRPr="006B770B">
        <w:rPr>
          <w:b/>
        </w:rPr>
        <w:t>továbbiakban együttesen: titkosítása</w:t>
      </w:r>
      <w:r w:rsidRPr="006B770B">
        <w:t>) szabályait tartalmazza</w:t>
      </w:r>
      <w:r w:rsidR="00A9502D" w:rsidRPr="006B770B">
        <w:t xml:space="preserve">. </w:t>
      </w:r>
    </w:p>
    <w:p w:rsidR="003800E7" w:rsidRPr="0005468F" w:rsidRDefault="00A9502D" w:rsidP="00725E7D">
      <w:pPr>
        <w:autoSpaceDE w:val="0"/>
        <w:autoSpaceDN w:val="0"/>
        <w:adjustRightInd w:val="0"/>
        <w:spacing w:before="240" w:after="240"/>
        <w:jc w:val="both"/>
      </w:pPr>
      <w:r w:rsidRPr="006B770B">
        <w:t>A Szabályzat személyi hatálya kiter</w:t>
      </w:r>
      <w:r w:rsidR="001A1DA5" w:rsidRPr="006B770B">
        <w:t>jed</w:t>
      </w:r>
      <w:r w:rsidRPr="006B770B">
        <w:t xml:space="preserve"> a titkos</w:t>
      </w:r>
      <w:r w:rsidR="009D04F8" w:rsidRPr="00E7695C">
        <w:t>ított</w:t>
      </w:r>
      <w:r w:rsidRPr="00E7695C">
        <w:t xml:space="preserve"> dolgozat készítőjére, </w:t>
      </w:r>
      <w:r w:rsidR="00EF7EB6" w:rsidRPr="002F49DE">
        <w:t>a titkosnak minősített ada</w:t>
      </w:r>
      <w:r w:rsidR="002C43C0" w:rsidRPr="00562303">
        <w:t>tot, információt átadó személy</w:t>
      </w:r>
      <w:r w:rsidR="00EF7EB6" w:rsidRPr="00562303">
        <w:t xml:space="preserve">re, </w:t>
      </w:r>
      <w:r w:rsidR="009D04F8" w:rsidRPr="00562303">
        <w:t xml:space="preserve">a titkosított dolgozat témavezetőjére, </w:t>
      </w:r>
      <w:r w:rsidR="00BE19D8">
        <w:t xml:space="preserve">konzulensére, </w:t>
      </w:r>
      <w:r w:rsidR="009D04F8" w:rsidRPr="00562303">
        <w:t>a záróvizsga bizottságok tag</w:t>
      </w:r>
      <w:r w:rsidR="007579D8" w:rsidRPr="00A0372E">
        <w:t>jaira illetve az intézeti</w:t>
      </w:r>
      <w:r w:rsidR="009D04F8" w:rsidRPr="00A0372E">
        <w:t xml:space="preserve"> védésen résztvev</w:t>
      </w:r>
      <w:r w:rsidR="00EF7EB6" w:rsidRPr="00A0372E">
        <w:t>ő bizottsági tagokra,</w:t>
      </w:r>
      <w:r w:rsidR="002C43C0" w:rsidRPr="00A0372E">
        <w:t xml:space="preserve"> </w:t>
      </w:r>
      <w:r w:rsidR="00622381" w:rsidRPr="009E4236">
        <w:t xml:space="preserve">titkosított dolgozat </w:t>
      </w:r>
      <w:r w:rsidR="00B0686E" w:rsidRPr="009E4236">
        <w:t>opponensé</w:t>
      </w:r>
      <w:r w:rsidR="009D04F8" w:rsidRPr="009E4236">
        <w:t>re</w:t>
      </w:r>
      <w:r w:rsidR="00622381" w:rsidRPr="009E4236">
        <w:t xml:space="preserve"> valamint a Mérnöki Kar minden olyan alkalmazottjára, aki munka</w:t>
      </w:r>
      <w:r w:rsidR="00EF7EB6" w:rsidRPr="009E4236">
        <w:t xml:space="preserve">köri kötelezettségéből adódóan </w:t>
      </w:r>
      <w:r w:rsidR="00486D45" w:rsidRPr="009E4236">
        <w:t xml:space="preserve">a titkosított </w:t>
      </w:r>
      <w:r w:rsidR="00622381" w:rsidRPr="009E4236">
        <w:t xml:space="preserve">dolgozatot </w:t>
      </w:r>
      <w:r w:rsidR="00BC6C3C" w:rsidRPr="009E4236">
        <w:t>átveszi</w:t>
      </w:r>
      <w:r w:rsidR="00622381" w:rsidRPr="009E4236">
        <w:t>, tárolja, továbbítja, megőrzi</w:t>
      </w:r>
      <w:r w:rsidR="00BC6C3C" w:rsidRPr="009E4236">
        <w:t xml:space="preserve"> (</w:t>
      </w:r>
      <w:r w:rsidR="00BC6C3C" w:rsidRPr="0005468F">
        <w:rPr>
          <w:b/>
        </w:rPr>
        <w:t>továbbiakban együttesen: kezeli</w:t>
      </w:r>
      <w:r w:rsidR="00BC6C3C" w:rsidRPr="0005468F">
        <w:t>)</w:t>
      </w:r>
      <w:r w:rsidR="00622381" w:rsidRPr="0005468F">
        <w:t xml:space="preserve">. </w:t>
      </w:r>
    </w:p>
    <w:p w:rsidR="003800E7" w:rsidRPr="007F4E1F" w:rsidRDefault="00EB43DB" w:rsidP="00725E7D">
      <w:pPr>
        <w:autoSpaceDE w:val="0"/>
        <w:autoSpaceDN w:val="0"/>
        <w:adjustRightInd w:val="0"/>
        <w:jc w:val="both"/>
        <w:rPr>
          <w:b/>
        </w:rPr>
      </w:pPr>
      <w:r w:rsidRPr="007F4E1F">
        <w:rPr>
          <w:b/>
        </w:rPr>
        <w:t xml:space="preserve">2. </w:t>
      </w:r>
      <w:r w:rsidR="003A64ED" w:rsidRPr="007F4E1F">
        <w:rPr>
          <w:b/>
        </w:rPr>
        <w:t>Titkosítási eljárás</w:t>
      </w:r>
    </w:p>
    <w:p w:rsidR="003A64ED" w:rsidRPr="007F4E1F" w:rsidRDefault="003A64ED" w:rsidP="00725E7D">
      <w:pPr>
        <w:autoSpaceDE w:val="0"/>
        <w:autoSpaceDN w:val="0"/>
        <w:adjustRightInd w:val="0"/>
        <w:jc w:val="both"/>
        <w:rPr>
          <w:b/>
        </w:rPr>
      </w:pPr>
    </w:p>
    <w:p w:rsidR="00622381" w:rsidRPr="00DD3DCE" w:rsidRDefault="00622381" w:rsidP="00725E7D">
      <w:pPr>
        <w:jc w:val="both"/>
      </w:pPr>
      <w:r w:rsidRPr="005B4F8D">
        <w:t>A dolgozat titkosítá</w:t>
      </w:r>
      <w:r w:rsidR="007579D8" w:rsidRPr="00F33262">
        <w:t>sára i</w:t>
      </w:r>
      <w:r w:rsidR="002D2448" w:rsidRPr="00F33262">
        <w:t>rányuló eljár</w:t>
      </w:r>
      <w:r w:rsidR="001A1DA5" w:rsidRPr="00D931BB">
        <w:t xml:space="preserve">ás a </w:t>
      </w:r>
      <w:r w:rsidR="001A1DA5" w:rsidRPr="00A5046C">
        <w:rPr>
          <w:b/>
        </w:rPr>
        <w:t>hallgató</w:t>
      </w:r>
      <w:r w:rsidRPr="00D04E04">
        <w:rPr>
          <w:b/>
        </w:rPr>
        <w:t xml:space="preserve"> kérelmére indul</w:t>
      </w:r>
      <w:r w:rsidR="001A1DA5" w:rsidRPr="00D04E04">
        <w:t>, aki</w:t>
      </w:r>
      <w:r w:rsidR="00486D45" w:rsidRPr="00D04E04">
        <w:t xml:space="preserve">nek a titoktartást kérőtől származó </w:t>
      </w:r>
      <w:r w:rsidR="00486D45" w:rsidRPr="00D04E04">
        <w:rPr>
          <w:b/>
        </w:rPr>
        <w:t>igazolással</w:t>
      </w:r>
      <w:r w:rsidR="00486D45" w:rsidRPr="00D04E04">
        <w:t xml:space="preserve"> hitelt érdemlően bizony</w:t>
      </w:r>
      <w:r w:rsidR="003A64ED" w:rsidRPr="00F71107">
        <w:t>ítania kell, hogy őt a dolgozat</w:t>
      </w:r>
      <w:r w:rsidR="00486D45" w:rsidRPr="00F71107">
        <w:t xml:space="preserve"> elkész</w:t>
      </w:r>
      <w:r w:rsidR="003A64ED" w:rsidRPr="00F71107">
        <w:t>ítése</w:t>
      </w:r>
      <w:r w:rsidR="00486D45" w:rsidRPr="00F71107">
        <w:t xml:space="preserve"> során birtokába jut</w:t>
      </w:r>
      <w:r w:rsidR="00F71107">
        <w:t>ó</w:t>
      </w:r>
      <w:r w:rsidR="00486D45" w:rsidRPr="00F71107">
        <w:t xml:space="preserve"> adatok, információk tekintetében titoktartásra kötelezték.</w:t>
      </w:r>
      <w:r w:rsidR="001D0F04" w:rsidRPr="004D040D">
        <w:t xml:space="preserve"> </w:t>
      </w:r>
    </w:p>
    <w:p w:rsidR="00486D45" w:rsidRPr="00DD3DCE" w:rsidRDefault="00486D45" w:rsidP="00725E7D">
      <w:pPr>
        <w:jc w:val="both"/>
      </w:pPr>
    </w:p>
    <w:p w:rsidR="00622381" w:rsidRPr="00BE19D8" w:rsidRDefault="001D0F04" w:rsidP="00725E7D">
      <w:pPr>
        <w:jc w:val="both"/>
      </w:pPr>
      <w:r w:rsidRPr="00266514">
        <w:rPr>
          <w:b/>
        </w:rPr>
        <w:t>Titokgazda</w:t>
      </w:r>
      <w:r w:rsidR="00622381" w:rsidRPr="00266514">
        <w:rPr>
          <w:b/>
        </w:rPr>
        <w:t xml:space="preserve"> </w:t>
      </w:r>
      <w:r w:rsidR="004C456B" w:rsidRPr="00266514">
        <w:t>az a</w:t>
      </w:r>
      <w:r w:rsidR="00622381" w:rsidRPr="00266514">
        <w:t xml:space="preserve"> természetes személy</w:t>
      </w:r>
      <w:r w:rsidR="0090445C" w:rsidRPr="00F3772A">
        <w:t xml:space="preserve"> és</w:t>
      </w:r>
      <w:r w:rsidR="004C456B" w:rsidRPr="00110035">
        <w:t xml:space="preserve"> jogi személy</w:t>
      </w:r>
      <w:r w:rsidR="00622381" w:rsidRPr="005A5C8F">
        <w:t>, aki a titkosított dolgozat készítőjének</w:t>
      </w:r>
      <w:r w:rsidR="00622381" w:rsidRPr="002B0C66">
        <w:t xml:space="preserve"> olyan adatokat, információkat ad át a do</w:t>
      </w:r>
      <w:r w:rsidR="009377D3" w:rsidRPr="00BE19D8">
        <w:t xml:space="preserve">lgozat sikeres elkészítéséhez, </w:t>
      </w:r>
      <w:r w:rsidR="00622381" w:rsidRPr="00BE19D8">
        <w:t>melyek</w:t>
      </w:r>
      <w:r w:rsidR="009377D3" w:rsidRPr="00BE19D8">
        <w:t>nek</w:t>
      </w:r>
      <w:r w:rsidR="00622381" w:rsidRPr="00BE19D8">
        <w:t xml:space="preserve"> </w:t>
      </w:r>
      <w:r w:rsidR="009377D3" w:rsidRPr="00BE19D8">
        <w:t>a nyilvánosságra hozatala – a saját megítélése szerint – jogszerű pénzügyi, gazdasági vagy piaci érdekeit sértené vagy veszélyeztetné.</w:t>
      </w:r>
    </w:p>
    <w:p w:rsidR="009377D3" w:rsidRPr="00BE19D8" w:rsidRDefault="009377D3" w:rsidP="00725E7D">
      <w:pPr>
        <w:jc w:val="both"/>
      </w:pPr>
    </w:p>
    <w:p w:rsidR="00064765" w:rsidRPr="00B0548B" w:rsidRDefault="001D0F04" w:rsidP="00725E7D">
      <w:pPr>
        <w:jc w:val="both"/>
      </w:pPr>
      <w:r w:rsidRPr="0025202B">
        <w:t xml:space="preserve">A hallgató </w:t>
      </w:r>
      <w:r w:rsidR="00064765" w:rsidRPr="0025202B">
        <w:t>a Mérnöki Kar dékánjának címzett kérelem</w:t>
      </w:r>
      <w:r w:rsidRPr="0025202B">
        <w:t xml:space="preserve"> </w:t>
      </w:r>
      <w:r w:rsidR="004C456B" w:rsidRPr="0025202B">
        <w:t xml:space="preserve">(1. sz. melléklet) </w:t>
      </w:r>
      <w:r w:rsidRPr="0025202B">
        <w:t>és a titokgazdától származó meghatározott tartalmú igazolás</w:t>
      </w:r>
      <w:r w:rsidR="00064765" w:rsidRPr="0025202B">
        <w:t xml:space="preserve"> </w:t>
      </w:r>
      <w:r w:rsidR="004C456B" w:rsidRPr="0025202B">
        <w:t xml:space="preserve">(2. sz. melléklet) </w:t>
      </w:r>
      <w:r w:rsidR="00064765" w:rsidRPr="0025202B">
        <w:t>ben</w:t>
      </w:r>
      <w:r w:rsidR="00CA2A7F" w:rsidRPr="0025202B">
        <w:t>yújtásával</w:t>
      </w:r>
      <w:r w:rsidR="00064765" w:rsidRPr="0025202B">
        <w:t xml:space="preserve"> kérheti a dolgozat titkosítását</w:t>
      </w:r>
      <w:r w:rsidR="00D61167" w:rsidRPr="0025202B">
        <w:t xml:space="preserve"> </w:t>
      </w:r>
      <w:r w:rsidR="00D61167" w:rsidRPr="00B0548B">
        <w:t xml:space="preserve">a </w:t>
      </w:r>
      <w:r w:rsidR="008914D2" w:rsidRPr="00B0548B">
        <w:t>té</w:t>
      </w:r>
      <w:r w:rsidR="00AB5282" w:rsidRPr="00B0548B">
        <w:t>malap leadásá</w:t>
      </w:r>
      <w:r w:rsidR="00052734" w:rsidRPr="00B0548B">
        <w:t>val egyidejűleg.</w:t>
      </w:r>
      <w:r w:rsidR="00AA719F" w:rsidRPr="00B0548B">
        <w:t xml:space="preserve"> A témalap leadást követően a dolgozat titkosításának kérelmezésére nincs lehetőség.</w:t>
      </w:r>
    </w:p>
    <w:p w:rsidR="00E7695C" w:rsidRPr="00C45665" w:rsidRDefault="00064765" w:rsidP="00725E7D">
      <w:pPr>
        <w:jc w:val="both"/>
      </w:pPr>
      <w:r w:rsidRPr="00B0548B">
        <w:t>A</w:t>
      </w:r>
      <w:r w:rsidR="008E4593">
        <w:t>mennyiben a Titokgazda</w:t>
      </w:r>
      <w:r w:rsidR="00F42A3C" w:rsidRPr="00C45665">
        <w:t xml:space="preserve"> a 2. sz. melléklet szerinti igazolás benyújtásával</w:t>
      </w:r>
      <w:r w:rsidR="005B4F8D" w:rsidRPr="00C45665">
        <w:t xml:space="preserve"> részletesen meghatározza a </w:t>
      </w:r>
      <w:r w:rsidR="00A5046C" w:rsidRPr="00C45665">
        <w:t xml:space="preserve">hallgató </w:t>
      </w:r>
      <w:r w:rsidR="005B4F8D" w:rsidRPr="00C45665">
        <w:t xml:space="preserve">titoktartásra </w:t>
      </w:r>
      <w:r w:rsidR="00A5046C" w:rsidRPr="00C45665">
        <w:t>való</w:t>
      </w:r>
      <w:r w:rsidR="00F42A3C" w:rsidRPr="00C45665">
        <w:t xml:space="preserve"> </w:t>
      </w:r>
      <w:r w:rsidR="00A5046C" w:rsidRPr="00C45665">
        <w:t>kötelezésének indokát</w:t>
      </w:r>
      <w:r w:rsidR="00F71107" w:rsidRPr="00C45665">
        <w:t>,</w:t>
      </w:r>
      <w:r w:rsidR="00A5046C" w:rsidRPr="00C45665">
        <w:t xml:space="preserve"> és kötelezettséget</w:t>
      </w:r>
      <w:r w:rsidR="006122F5" w:rsidRPr="00C45665">
        <w:t xml:space="preserve"> vállal</w:t>
      </w:r>
      <w:r w:rsidR="00F42A3C" w:rsidRPr="00C45665">
        <w:t xml:space="preserve"> a megfelelő vég</w:t>
      </w:r>
      <w:r w:rsidR="006122F5" w:rsidRPr="00C45665">
        <w:t>zettséggel rendelkező konzulens, opponens</w:t>
      </w:r>
      <w:r w:rsidR="00F42A3C" w:rsidRPr="00C45665">
        <w:t xml:space="preserve"> és a szakdolgozatvédési</w:t>
      </w:r>
      <w:r w:rsidR="006122F5" w:rsidRPr="00C45665">
        <w:t xml:space="preserve">/záróvizsga </w:t>
      </w:r>
      <w:r w:rsidR="006122F5" w:rsidRPr="00C45665">
        <w:lastRenderedPageBreak/>
        <w:t>bizottsági tag delegálására, a</w:t>
      </w:r>
      <w:r w:rsidR="00AE5915" w:rsidRPr="00C45665">
        <w:t xml:space="preserve"> Dékán </w:t>
      </w:r>
      <w:r w:rsidR="00F71107" w:rsidRPr="00C45665">
        <w:t xml:space="preserve">kikéri </w:t>
      </w:r>
      <w:r w:rsidR="00AE5915" w:rsidRPr="00C45665">
        <w:t>a témavezető és a szakot gondozó intézetveze</w:t>
      </w:r>
      <w:r w:rsidR="00F71107" w:rsidRPr="00C45665">
        <w:t>tő véleményét</w:t>
      </w:r>
      <w:r w:rsidR="00B82778" w:rsidRPr="00C45665">
        <w:t>,</w:t>
      </w:r>
      <w:r w:rsidR="00F71107" w:rsidRPr="00C45665">
        <w:t xml:space="preserve"> és</w:t>
      </w:r>
      <w:r w:rsidR="004571CD" w:rsidRPr="00C45665">
        <w:t xml:space="preserve"> </w:t>
      </w:r>
      <w:r w:rsidR="006122F5" w:rsidRPr="00C45665">
        <w:t>dönt a titkosítás engedély</w:t>
      </w:r>
      <w:r w:rsidR="00604496" w:rsidRPr="00C45665">
        <w:t>e</w:t>
      </w:r>
      <w:r w:rsidR="006122F5" w:rsidRPr="00C45665">
        <w:t xml:space="preserve">zéséről. </w:t>
      </w:r>
    </w:p>
    <w:p w:rsidR="006122F5" w:rsidRPr="00C45665" w:rsidRDefault="001C1667" w:rsidP="00725E7D">
      <w:pPr>
        <w:jc w:val="both"/>
      </w:pPr>
      <w:r w:rsidRPr="00C45665">
        <w:t xml:space="preserve">A témavezető beleegyezése nélkül a dolgozat titkosítási eljárása nem indulhat meg. </w:t>
      </w:r>
    </w:p>
    <w:p w:rsidR="003673A5" w:rsidRDefault="00562303" w:rsidP="00725E7D">
      <w:pPr>
        <w:jc w:val="both"/>
      </w:pPr>
      <w:r w:rsidRPr="00C45665">
        <w:t xml:space="preserve">A kérelem elutasítása esetén </w:t>
      </w:r>
      <w:r w:rsidR="005263BC" w:rsidRPr="00C45665">
        <w:t>– a témalap le</w:t>
      </w:r>
      <w:r w:rsidR="006A1280" w:rsidRPr="00C45665">
        <w:t>adási határidejét követő legkéső</w:t>
      </w:r>
      <w:r w:rsidR="005263BC" w:rsidRPr="00C45665">
        <w:t xml:space="preserve">bb 30 napig - </w:t>
      </w:r>
      <w:r w:rsidRPr="00B0548B">
        <w:t>a hallgató m</w:t>
      </w:r>
      <w:r w:rsidR="008E4593">
        <w:t xml:space="preserve">ásik témát köteles választani. </w:t>
      </w:r>
    </w:p>
    <w:p w:rsidR="00B0548B" w:rsidRPr="00562303" w:rsidRDefault="008E4593" w:rsidP="00725E7D">
      <w:pPr>
        <w:jc w:val="both"/>
      </w:pPr>
      <w:r>
        <w:t>P</w:t>
      </w:r>
      <w:r w:rsidR="00B82778" w:rsidRPr="00C45665">
        <w:t>ozitív elbírálás esetén</w:t>
      </w:r>
      <w:r w:rsidR="006122F5" w:rsidRPr="00C45665">
        <w:t xml:space="preserve"> </w:t>
      </w:r>
      <w:r w:rsidR="00064765" w:rsidRPr="00B0548B">
        <w:t xml:space="preserve">kiadásra kerül a </w:t>
      </w:r>
      <w:r w:rsidR="00064765" w:rsidRPr="00B0548B">
        <w:rPr>
          <w:b/>
        </w:rPr>
        <w:t>Titkosítási</w:t>
      </w:r>
      <w:r w:rsidR="004C456B" w:rsidRPr="00B0548B">
        <w:rPr>
          <w:b/>
        </w:rPr>
        <w:t xml:space="preserve"> Záradék</w:t>
      </w:r>
      <w:r w:rsidR="004C456B" w:rsidRPr="00B0548B">
        <w:t xml:space="preserve"> (3</w:t>
      </w:r>
      <w:r w:rsidR="00EE3FB0" w:rsidRPr="00B0548B">
        <w:t>.</w:t>
      </w:r>
      <w:r w:rsidR="00B3060C">
        <w:t xml:space="preserve"> </w:t>
      </w:r>
      <w:r w:rsidR="00EE3FB0" w:rsidRPr="00B0548B">
        <w:t>sz. melléklet)</w:t>
      </w:r>
      <w:r w:rsidR="004C456B" w:rsidRPr="00B0548B">
        <w:t>.</w:t>
      </w:r>
      <w:r w:rsidR="00B0548B">
        <w:t xml:space="preserve"> A titkosítás ténye és a titkosítási záradék száma a témalapra is rögzítésre kerül.</w:t>
      </w:r>
    </w:p>
    <w:p w:rsidR="003673A5" w:rsidRDefault="003673A5" w:rsidP="00725E7D">
      <w:pPr>
        <w:jc w:val="both"/>
      </w:pPr>
    </w:p>
    <w:p w:rsidR="00685F9B" w:rsidRPr="00AB5282" w:rsidRDefault="007A34B7" w:rsidP="00725E7D">
      <w:pPr>
        <w:jc w:val="both"/>
      </w:pPr>
      <w:r w:rsidRPr="00AB5282">
        <w:t>A Titkosítási Záradék aláírására a Kar dék</w:t>
      </w:r>
      <w:r w:rsidR="00BC6C3C" w:rsidRPr="00AB5282">
        <w:t>ánja jogosult, melyet a dolgozat témavezetője,</w:t>
      </w:r>
      <w:r w:rsidRPr="00AB5282">
        <w:t xml:space="preserve"> </w:t>
      </w:r>
      <w:r w:rsidR="00A80F90" w:rsidRPr="00B0548B">
        <w:t>az intézetvezető,</w:t>
      </w:r>
      <w:r w:rsidR="00A80F90">
        <w:t xml:space="preserve"> </w:t>
      </w:r>
      <w:r w:rsidRPr="00AB5282">
        <w:t xml:space="preserve">a Tanulmányi Osztály </w:t>
      </w:r>
      <w:r w:rsidR="004C456B" w:rsidRPr="00AB5282">
        <w:t xml:space="preserve">kijelölt </w:t>
      </w:r>
      <w:r w:rsidRPr="00AB5282">
        <w:t>igazgatási ügyintézője és az érintet</w:t>
      </w:r>
      <w:r w:rsidR="00577CB0" w:rsidRPr="00AB5282">
        <w:t>t Intézet t</w:t>
      </w:r>
      <w:r w:rsidRPr="00AB5282">
        <w:t xml:space="preserve">itkársági alkalmazottja is ellát kézjegyével, arra vonatkozóan, hogy a dolgozat titkosításáról tudomást szereztek és a </w:t>
      </w:r>
      <w:r w:rsidR="001D0F04" w:rsidRPr="00AB5282">
        <w:t xml:space="preserve">dolgozat tekintetében a </w:t>
      </w:r>
      <w:r w:rsidRPr="00AB5282">
        <w:t>továbbiakban a jelen szabályzat rendelkezései szerint fognak eljárni.</w:t>
      </w:r>
      <w:r w:rsidR="004C456B" w:rsidRPr="00AB5282">
        <w:t xml:space="preserve"> </w:t>
      </w:r>
    </w:p>
    <w:p w:rsidR="007A34B7" w:rsidRPr="00AB5282" w:rsidRDefault="004C456B" w:rsidP="00725E7D">
      <w:pPr>
        <w:jc w:val="both"/>
      </w:pPr>
      <w:r w:rsidRPr="00AB5282">
        <w:t>A Titkosítási Záradékot 3 eredeti példányban kell kiadni</w:t>
      </w:r>
      <w:r w:rsidR="00685F9B" w:rsidRPr="00AB5282">
        <w:t xml:space="preserve">, melyből </w:t>
      </w:r>
      <w:r w:rsidR="003673A5">
        <w:t>2 példányt a hallgató kap meg,</w:t>
      </w:r>
      <w:r w:rsidR="00685F9B" w:rsidRPr="00AB5282">
        <w:t xml:space="preserve"> egy példány </w:t>
      </w:r>
      <w:proofErr w:type="spellStart"/>
      <w:r w:rsidR="00685F9B" w:rsidRPr="00AB5282">
        <w:t>irattározásra</w:t>
      </w:r>
      <w:proofErr w:type="spellEnd"/>
      <w:r w:rsidR="00685F9B" w:rsidRPr="00AB5282">
        <w:t xml:space="preserve"> kerül.</w:t>
      </w:r>
    </w:p>
    <w:p w:rsidR="004C456B" w:rsidRPr="00AB5282" w:rsidRDefault="004C456B" w:rsidP="00725E7D">
      <w:pPr>
        <w:jc w:val="both"/>
      </w:pPr>
    </w:p>
    <w:p w:rsidR="008D1114" w:rsidRDefault="009955B8" w:rsidP="004C456B">
      <w:pPr>
        <w:jc w:val="both"/>
      </w:pPr>
      <w:smartTag w:uri="urn:schemas-microsoft-com:office:smarttags" w:element="metricconverter">
        <w:smartTagPr>
          <w:attr w:name="ProductID" w:val="2. A"/>
        </w:smartTagPr>
        <w:r w:rsidRPr="00AB5282">
          <w:t xml:space="preserve">2. </w:t>
        </w:r>
        <w:r w:rsidR="004C456B" w:rsidRPr="00AB5282">
          <w:t>A</w:t>
        </w:r>
      </w:smartTag>
      <w:r w:rsidR="004C456B" w:rsidRPr="00AB5282">
        <w:t xml:space="preserve"> Mérnöki Kar a titkosított dolgozatot szigorúan bizalmas iratként speciális szabályokat alkalmazva kezeli és tárolja, vigyázva arra, hogy az abban foglalt információ ne kerüljön illetéktelenek által történő megszerzésre vagy felhasználásra.</w:t>
      </w:r>
    </w:p>
    <w:p w:rsidR="008D1114" w:rsidRDefault="008D1114" w:rsidP="00C45665">
      <w:pPr>
        <w:jc w:val="right"/>
      </w:pPr>
    </w:p>
    <w:p w:rsidR="004C456B" w:rsidRPr="00AB5282" w:rsidRDefault="0025202B" w:rsidP="004C456B">
      <w:pPr>
        <w:jc w:val="both"/>
      </w:pPr>
      <w:r w:rsidRPr="00B0548B">
        <w:t>A hallgató sem e-mail-en, sem egyéb közösségi platformon nem továbbíthatja a dolgozat tervezeteit</w:t>
      </w:r>
      <w:r w:rsidR="00481F71" w:rsidRPr="00B0548B">
        <w:t xml:space="preserve"> a témavezetőnek</w:t>
      </w:r>
      <w:r w:rsidR="003673A5">
        <w:t>. K</w:t>
      </w:r>
      <w:r w:rsidR="00481F71" w:rsidRPr="00B0548B">
        <w:t>özöttük a titkosított dolgozat tartalmát érintő kommunikációra</w:t>
      </w:r>
      <w:r w:rsidRPr="00B0548B">
        <w:t xml:space="preserve"> kizár</w:t>
      </w:r>
      <w:r w:rsidR="003673A5">
        <w:t xml:space="preserve">ólag a </w:t>
      </w:r>
      <w:proofErr w:type="spellStart"/>
      <w:r w:rsidR="003673A5">
        <w:t>CooSpace</w:t>
      </w:r>
      <w:proofErr w:type="spellEnd"/>
      <w:r w:rsidR="00481F71" w:rsidRPr="00B0548B">
        <w:t xml:space="preserve"> felületen van lehetőség.</w:t>
      </w:r>
    </w:p>
    <w:p w:rsidR="00577CB0" w:rsidRPr="00E5219C" w:rsidRDefault="00577CB0" w:rsidP="00725E7D">
      <w:pPr>
        <w:jc w:val="both"/>
      </w:pPr>
    </w:p>
    <w:p w:rsidR="00577CB0" w:rsidRPr="00052734" w:rsidRDefault="00B049C4" w:rsidP="00725E7D">
      <w:pPr>
        <w:jc w:val="both"/>
      </w:pPr>
      <w:r w:rsidRPr="00E5219C">
        <w:t>A T</w:t>
      </w:r>
      <w:r w:rsidR="00577CB0" w:rsidRPr="00052734">
        <w:t xml:space="preserve">anulmányi Osztály a titkosított dolgozatokról sorszámmal, dátummal ellátott </w:t>
      </w:r>
      <w:r w:rsidR="00B0686E" w:rsidRPr="00052734">
        <w:t>naprakész nyilvántartást</w:t>
      </w:r>
      <w:r w:rsidR="00577CB0" w:rsidRPr="00052734">
        <w:t xml:space="preserve"> vezet. </w:t>
      </w:r>
      <w:r w:rsidR="00D61167" w:rsidRPr="00052734">
        <w:t>(4. sz. melléklet)</w:t>
      </w:r>
    </w:p>
    <w:p w:rsidR="00577CB0" w:rsidRPr="00052734" w:rsidRDefault="00577CB0" w:rsidP="00725E7D">
      <w:pPr>
        <w:jc w:val="both"/>
      </w:pPr>
    </w:p>
    <w:p w:rsidR="00577CB0" w:rsidRPr="00052734" w:rsidRDefault="00577CB0" w:rsidP="00052214">
      <w:pPr>
        <w:jc w:val="both"/>
      </w:pPr>
      <w:r w:rsidRPr="00052734">
        <w:t>A titkos</w:t>
      </w:r>
      <w:r w:rsidR="0087668D" w:rsidRPr="00052734">
        <w:t>sá</w:t>
      </w:r>
      <w:r w:rsidRPr="00052734">
        <w:t xml:space="preserve"> minősítés</w:t>
      </w:r>
      <w:r w:rsidR="004C456B" w:rsidRPr="00052734">
        <w:t xml:space="preserve"> a titokgazda által az igazolásban megjelölt</w:t>
      </w:r>
      <w:r w:rsidR="001D0F04" w:rsidRPr="00052734">
        <w:t xml:space="preserve"> időtartamra szól,</w:t>
      </w:r>
      <w:r w:rsidR="00052214" w:rsidRPr="00052734">
        <w:t xml:space="preserve"> </w:t>
      </w:r>
      <w:r w:rsidR="00EE3FB0" w:rsidRPr="00052734">
        <w:t xml:space="preserve">mely jelenthet határozatlan </w:t>
      </w:r>
      <w:r w:rsidR="001D0F04" w:rsidRPr="00052734">
        <w:t>időt</w:t>
      </w:r>
      <w:r w:rsidR="004C456B" w:rsidRPr="00052734">
        <w:t>artamot</w:t>
      </w:r>
      <w:r w:rsidR="00EE3FB0" w:rsidRPr="00052734">
        <w:t xml:space="preserve"> is</w:t>
      </w:r>
      <w:r w:rsidR="004C456B" w:rsidRPr="00052734">
        <w:t>.</w:t>
      </w:r>
      <w:r w:rsidRPr="00052734">
        <w:t xml:space="preserve"> </w:t>
      </w:r>
    </w:p>
    <w:p w:rsidR="00401D37" w:rsidRPr="00052734" w:rsidRDefault="00401D37" w:rsidP="00725E7D">
      <w:pPr>
        <w:jc w:val="both"/>
      </w:pPr>
    </w:p>
    <w:p w:rsidR="00685F9B" w:rsidRPr="00052734" w:rsidRDefault="002A56A0" w:rsidP="00725E7D">
      <w:pPr>
        <w:jc w:val="both"/>
      </w:pPr>
      <w:r w:rsidRPr="00052734">
        <w:t xml:space="preserve">A titkosítási záradék </w:t>
      </w:r>
      <w:r w:rsidR="00685F9B" w:rsidRPr="00052734">
        <w:t xml:space="preserve">1 </w:t>
      </w:r>
      <w:r w:rsidRPr="00052734">
        <w:t>eredeti példányát a dolgozat</w:t>
      </w:r>
      <w:r w:rsidR="00AB59BB" w:rsidRPr="00052734">
        <w:t xml:space="preserve"> bőrkötésű</w:t>
      </w:r>
      <w:r w:rsidR="003A64ED" w:rsidRPr="00052734">
        <w:t xml:space="preserve"> példányába</w:t>
      </w:r>
      <w:r w:rsidR="00AB59BB" w:rsidRPr="00052734">
        <w:t>, másolati példányát pedig a spirálozott kötésű példányába</w:t>
      </w:r>
      <w:r w:rsidR="00D51CD3" w:rsidRPr="00052734">
        <w:t xml:space="preserve"> –első oldalként - kell a hallg</w:t>
      </w:r>
      <w:r w:rsidR="00AB59BB" w:rsidRPr="00052734">
        <w:t>atónak beköttetni</w:t>
      </w:r>
      <w:r w:rsidR="008914D2" w:rsidRPr="00052734">
        <w:t xml:space="preserve">, </w:t>
      </w:r>
      <w:r w:rsidR="00FC06D8" w:rsidRPr="00052734">
        <w:t>és a dolgozat szerkesztésekor annak minden oldalát „</w:t>
      </w:r>
      <w:proofErr w:type="gramStart"/>
      <w:r w:rsidR="00FC06D8" w:rsidRPr="00052734">
        <w:t>titkosított</w:t>
      </w:r>
      <w:r w:rsidR="00052734">
        <w:t xml:space="preserve"> …év</w:t>
      </w:r>
      <w:proofErr w:type="gramEnd"/>
      <w:r w:rsidR="00052734">
        <w:t xml:space="preserve"> …hó…napig</w:t>
      </w:r>
      <w:r w:rsidR="00331A10">
        <w:t>/határozatlan ideig</w:t>
      </w:r>
      <w:r w:rsidR="00FC06D8" w:rsidRPr="00052734">
        <w:t>” vízjellel kell ellátni, oly módon, hogy ez mind a papíralapú, mind az elektronikus példányon látszódjék</w:t>
      </w:r>
      <w:r w:rsidR="00052734">
        <w:t>.</w:t>
      </w:r>
      <w:r w:rsidR="003673A5">
        <w:t xml:space="preserve"> </w:t>
      </w:r>
      <w:r w:rsidR="00685F9B" w:rsidRPr="00052734">
        <w:t xml:space="preserve">A Titkosítási Záradék </w:t>
      </w:r>
      <w:proofErr w:type="spellStart"/>
      <w:r w:rsidR="00685F9B" w:rsidRPr="00052734">
        <w:t>scannelt</w:t>
      </w:r>
      <w:proofErr w:type="spellEnd"/>
      <w:r w:rsidR="00685F9B" w:rsidRPr="00052734">
        <w:t xml:space="preserve"> változatát a beadandó CD-re is rá kell tölteni és a titkosítás tényét a Titkosítási Záradék számának megjelölésével a lemezen és a borítón is fel kell tüntetni.</w:t>
      </w:r>
    </w:p>
    <w:p w:rsidR="00685F9B" w:rsidRPr="00052734" w:rsidRDefault="00685F9B" w:rsidP="00725E7D">
      <w:pPr>
        <w:jc w:val="both"/>
      </w:pPr>
    </w:p>
    <w:p w:rsidR="002E2EE3" w:rsidRPr="00052734" w:rsidRDefault="00401D37" w:rsidP="00725E7D">
      <w:pPr>
        <w:jc w:val="both"/>
      </w:pPr>
      <w:r w:rsidRPr="00052734">
        <w:t>A</w:t>
      </w:r>
      <w:r w:rsidR="00DA302B" w:rsidRPr="00052734">
        <w:t xml:space="preserve"> titkosított dolgozat</w:t>
      </w:r>
      <w:r w:rsidRPr="00052734">
        <w:t xml:space="preserve"> 2 db nyomtatott </w:t>
      </w:r>
      <w:r w:rsidR="00B0686E" w:rsidRPr="00052734">
        <w:t>példánya tekintetében</w:t>
      </w:r>
      <w:r w:rsidR="00A50DCF" w:rsidRPr="00052734">
        <w:t xml:space="preserve"> az intézeti titkárság vezetője az átvétel</w:t>
      </w:r>
      <w:r w:rsidR="002E2EE3" w:rsidRPr="00052734">
        <w:t>t követően gondoskodik titkosított dolgozat biztonságos tárolásáról és lezárt borítékokba</w:t>
      </w:r>
      <w:r w:rsidR="006621DC" w:rsidRPr="00052734">
        <w:t>n történő mihamarabbi továbbításáról</w:t>
      </w:r>
      <w:r w:rsidR="00AA5568" w:rsidRPr="00052734">
        <w:t xml:space="preserve">. Az elektronikus adathordozón </w:t>
      </w:r>
      <w:r w:rsidR="00685F9B" w:rsidRPr="00052734">
        <w:t>(CD) benyújtott</w:t>
      </w:r>
      <w:r w:rsidR="002E2EE3" w:rsidRPr="00052734">
        <w:t xml:space="preserve"> </w:t>
      </w:r>
      <w:r w:rsidR="00685F9B" w:rsidRPr="00052734">
        <w:t>példányát lezárt borítékban, zárt helyen őrzi a</w:t>
      </w:r>
      <w:r w:rsidR="009955B8" w:rsidRPr="00052734">
        <w:t xml:space="preserve"> védés/</w:t>
      </w:r>
      <w:r w:rsidR="00685F9B" w:rsidRPr="00052734">
        <w:t xml:space="preserve"> záróvizsga időpontjáig.</w:t>
      </w:r>
    </w:p>
    <w:p w:rsidR="00685F9B" w:rsidRPr="00052734" w:rsidRDefault="00685F9B" w:rsidP="00725E7D">
      <w:pPr>
        <w:jc w:val="both"/>
      </w:pPr>
    </w:p>
    <w:p w:rsidR="00D51CD3" w:rsidRPr="00052734" w:rsidRDefault="002E2EE3" w:rsidP="00725E7D">
      <w:pPr>
        <w:jc w:val="both"/>
      </w:pPr>
      <w:r w:rsidRPr="00052734">
        <w:t xml:space="preserve">Az intézetek a titkosított dolgozatokról nyilvántartást </w:t>
      </w:r>
      <w:r w:rsidR="00D61167" w:rsidRPr="00052734">
        <w:t>(5</w:t>
      </w:r>
      <w:r w:rsidR="00177FEB" w:rsidRPr="00052734">
        <w:t>. sz. mellé</w:t>
      </w:r>
      <w:r w:rsidR="00433109">
        <w:t>k</w:t>
      </w:r>
      <w:r w:rsidR="00177FEB" w:rsidRPr="00052734">
        <w:t xml:space="preserve">let) </w:t>
      </w:r>
      <w:r w:rsidRPr="00052734">
        <w:t>vezetnek, melyen fel kell tüntetni az átvétel és a továbbítás időpontját</w:t>
      </w:r>
      <w:r w:rsidR="006C19D8" w:rsidRPr="00052734">
        <w:t>, mellékelve a titkosítási záradék egy másolati példányát.</w:t>
      </w:r>
      <w:r w:rsidRPr="00052734">
        <w:t xml:space="preserve"> </w:t>
      </w:r>
    </w:p>
    <w:p w:rsidR="006C19D8" w:rsidRPr="00052734" w:rsidRDefault="006C19D8" w:rsidP="00725E7D">
      <w:pPr>
        <w:jc w:val="both"/>
      </w:pPr>
    </w:p>
    <w:p w:rsidR="00D51CD3" w:rsidRPr="00052734" w:rsidRDefault="0087668D" w:rsidP="00725E7D">
      <w:pPr>
        <w:jc w:val="both"/>
      </w:pPr>
      <w:r w:rsidRPr="00052734">
        <w:t>Az intézeti titkárság</w:t>
      </w:r>
      <w:r w:rsidR="00D51CD3" w:rsidRPr="00052734">
        <w:t xml:space="preserve">vezető a bőrkötésű példányt lezárt borítékban átadja a témavezetőnek, akinek gondoskodnia kell róla, hogy a titkosított dolgozathoz a védésig senki ne férjen hozzá. </w:t>
      </w:r>
    </w:p>
    <w:p w:rsidR="00C32A89" w:rsidRPr="00052734" w:rsidRDefault="00C32A89" w:rsidP="00725E7D">
      <w:pPr>
        <w:jc w:val="both"/>
      </w:pPr>
      <w:r w:rsidRPr="00052734">
        <w:lastRenderedPageBreak/>
        <w:t xml:space="preserve">A témavezető haladéktalanul megsemmisíti a titkosított dolgozat addig </w:t>
      </w:r>
      <w:r w:rsidR="00177FEB" w:rsidRPr="00052734">
        <w:t xml:space="preserve">elektronikusan és papíralapon </w:t>
      </w:r>
      <w:r w:rsidRPr="00052734">
        <w:t>hozzá</w:t>
      </w:r>
      <w:r w:rsidR="00AA5568" w:rsidRPr="00052734">
        <w:t>került tervezeteit.</w:t>
      </w:r>
    </w:p>
    <w:p w:rsidR="00C32A89" w:rsidRPr="00FF2A09" w:rsidRDefault="00C32A89" w:rsidP="00725E7D">
      <w:pPr>
        <w:jc w:val="both"/>
      </w:pPr>
    </w:p>
    <w:p w:rsidR="007A4AD9" w:rsidRPr="009822A7" w:rsidRDefault="00D51CD3" w:rsidP="00725E7D">
      <w:pPr>
        <w:jc w:val="both"/>
      </w:pPr>
      <w:r w:rsidRPr="00682A2A">
        <w:t xml:space="preserve">Az intézeti titkárság vezetője a </w:t>
      </w:r>
      <w:r w:rsidR="00AB59BB" w:rsidRPr="00682A2A">
        <w:t>dolgozat spirálozott</w:t>
      </w:r>
      <w:r w:rsidRPr="00682A2A">
        <w:t xml:space="preserve"> pél</w:t>
      </w:r>
      <w:r w:rsidR="007A4AD9" w:rsidRPr="00682A2A">
        <w:t>dányát</w:t>
      </w:r>
      <w:r w:rsidR="00A50DCF" w:rsidRPr="00B41E58">
        <w:t xml:space="preserve"> </w:t>
      </w:r>
      <w:r w:rsidR="007A4AD9" w:rsidRPr="00457BFE">
        <w:t xml:space="preserve">az opponálásra felkérő levéllel megküldi </w:t>
      </w:r>
      <w:r w:rsidR="007A4AD9" w:rsidRPr="009822A7">
        <w:t xml:space="preserve">az opponensnek. </w:t>
      </w:r>
    </w:p>
    <w:p w:rsidR="007A4AD9" w:rsidRPr="00F31194" w:rsidRDefault="007A4AD9" w:rsidP="00725E7D">
      <w:pPr>
        <w:jc w:val="both"/>
      </w:pPr>
    </w:p>
    <w:p w:rsidR="00B049C4" w:rsidRPr="001C4994" w:rsidRDefault="00B049C4" w:rsidP="00725E7D">
      <w:pPr>
        <w:jc w:val="both"/>
        <w:rPr>
          <w:b/>
        </w:rPr>
      </w:pPr>
      <w:r w:rsidRPr="00F42A3C">
        <w:rPr>
          <w:b/>
        </w:rPr>
        <w:t>A titkosított dolgozat védési eljárása</w:t>
      </w:r>
      <w:r w:rsidR="00177FEB" w:rsidRPr="00F42A3C">
        <w:rPr>
          <w:b/>
        </w:rPr>
        <w:t xml:space="preserve"> /Zárt védési eljárás/</w:t>
      </w:r>
    </w:p>
    <w:p w:rsidR="00B049C4" w:rsidRPr="009900FB" w:rsidRDefault="00B049C4" w:rsidP="00725E7D">
      <w:pPr>
        <w:jc w:val="both"/>
      </w:pPr>
    </w:p>
    <w:p w:rsidR="00B049C4" w:rsidRPr="008C0BE4" w:rsidRDefault="00C32A89" w:rsidP="00725E7D">
      <w:pPr>
        <w:jc w:val="both"/>
      </w:pPr>
      <w:r w:rsidRPr="008C0BE4">
        <w:t>A Titkosított szakdolgozat védésére önál</w:t>
      </w:r>
      <w:r w:rsidR="006C19D8" w:rsidRPr="008C0BE4">
        <w:t>ló</w:t>
      </w:r>
      <w:r w:rsidR="003426C7" w:rsidRPr="008C0BE4">
        <w:t xml:space="preserve"> védési el</w:t>
      </w:r>
      <w:r w:rsidR="00CA2A7F" w:rsidRPr="008C0BE4">
        <w:t>j</w:t>
      </w:r>
      <w:r w:rsidR="003426C7" w:rsidRPr="008C0BE4">
        <w:t>árás</w:t>
      </w:r>
      <w:r w:rsidRPr="008C0BE4">
        <w:t xml:space="preserve">, a titkosított diplomamunka védésére a záróvizsga keretében </w:t>
      </w:r>
      <w:r w:rsidR="003426C7" w:rsidRPr="008C0BE4">
        <w:t>kerül sor. A tit</w:t>
      </w:r>
      <w:r w:rsidR="004F464C" w:rsidRPr="008C0BE4">
        <w:t>kosított dolgozatok védésén</w:t>
      </w:r>
      <w:r w:rsidR="003426C7" w:rsidRPr="008C0BE4">
        <w:t xml:space="preserve"> – mindkét esetben –</w:t>
      </w:r>
      <w:r w:rsidR="00AA5568" w:rsidRPr="008C0BE4">
        <w:t xml:space="preserve"> a </w:t>
      </w:r>
      <w:r w:rsidR="008C0BE4">
        <w:t>mindenkori dékán</w:t>
      </w:r>
      <w:r w:rsidR="00AA719F">
        <w:t>, az általa kijelölt dékánhelyettes</w:t>
      </w:r>
      <w:r w:rsidR="001D6704" w:rsidRPr="00AA719F">
        <w:t xml:space="preserve">, </w:t>
      </w:r>
      <w:r w:rsidR="00E63090" w:rsidRPr="007638CA">
        <w:t>a szakot gondozó intézet vezetője</w:t>
      </w:r>
      <w:r w:rsidR="00E63090">
        <w:t xml:space="preserve">, </w:t>
      </w:r>
      <w:r w:rsidR="001D6704">
        <w:t>a témavezető,</w:t>
      </w:r>
      <w:r w:rsidR="008C0BE4">
        <w:t xml:space="preserve"> </w:t>
      </w:r>
      <w:r w:rsidR="001D6704">
        <w:t xml:space="preserve">a jegyzőkönyvvezető, valamint az adott szakdolgozathoz/diplomamunkához </w:t>
      </w:r>
      <w:r w:rsidR="000313E4">
        <w:t xml:space="preserve">adatot/információt biztosító </w:t>
      </w:r>
      <w:r w:rsidR="008C0BE4">
        <w:t xml:space="preserve">titokgazda által delegált </w:t>
      </w:r>
      <w:r w:rsidR="001D6704">
        <w:t xml:space="preserve">céges/intézményi tag </w:t>
      </w:r>
      <w:r w:rsidR="003426C7" w:rsidRPr="008C0BE4">
        <w:t>vehet részt</w:t>
      </w:r>
      <w:r w:rsidR="000313E4">
        <w:t xml:space="preserve">. A </w:t>
      </w:r>
      <w:r w:rsidR="003673A5">
        <w:t xml:space="preserve">titokgazda által delegált tag </w:t>
      </w:r>
      <w:r w:rsidR="000313E4">
        <w:t xml:space="preserve">kivételével a Bizottság tagjai a </w:t>
      </w:r>
      <w:r w:rsidR="003426C7" w:rsidRPr="008C0BE4">
        <w:t>jegyzőkönyv mellékletét képező ívet</w:t>
      </w:r>
      <w:r w:rsidR="00CA2A7F" w:rsidRPr="008C0BE4">
        <w:t xml:space="preserve"> (</w:t>
      </w:r>
      <w:r w:rsidR="00E6663F">
        <w:t>6</w:t>
      </w:r>
      <w:r w:rsidR="00177FEB" w:rsidRPr="008C0BE4">
        <w:t xml:space="preserve">. </w:t>
      </w:r>
      <w:r w:rsidR="00CA2A7F" w:rsidRPr="008C0BE4">
        <w:t>sz. melléklet)</w:t>
      </w:r>
      <w:r w:rsidR="003426C7" w:rsidRPr="008C0BE4">
        <w:t xml:space="preserve"> aláírva kötelezettséget vállalnak a titoktartásra.</w:t>
      </w:r>
    </w:p>
    <w:p w:rsidR="00177FEB" w:rsidRPr="008C0BE4" w:rsidRDefault="00177FEB" w:rsidP="00725E7D">
      <w:pPr>
        <w:jc w:val="both"/>
      </w:pPr>
    </w:p>
    <w:p w:rsidR="003426C7" w:rsidRPr="008C0BE4" w:rsidRDefault="003426C7" w:rsidP="00725E7D">
      <w:pPr>
        <w:jc w:val="both"/>
        <w:rPr>
          <w:b/>
        </w:rPr>
      </w:pPr>
      <w:r w:rsidRPr="008C0BE4">
        <w:rPr>
          <w:b/>
        </w:rPr>
        <w:t xml:space="preserve">A titkosított dolgozatok </w:t>
      </w:r>
      <w:r w:rsidR="004F464C" w:rsidRPr="008C0BE4">
        <w:rPr>
          <w:b/>
        </w:rPr>
        <w:t>védés utáni kezelése</w:t>
      </w:r>
    </w:p>
    <w:p w:rsidR="003426C7" w:rsidRPr="008C0BE4" w:rsidRDefault="003426C7" w:rsidP="00725E7D">
      <w:pPr>
        <w:jc w:val="both"/>
      </w:pPr>
    </w:p>
    <w:p w:rsidR="004F464C" w:rsidRPr="008C0BE4" w:rsidRDefault="00C044CA" w:rsidP="00725E7D">
      <w:pPr>
        <w:jc w:val="both"/>
      </w:pPr>
      <w:r w:rsidRPr="008C0BE4">
        <w:t>A védést követ</w:t>
      </w:r>
      <w:r w:rsidR="00314A75" w:rsidRPr="008C0BE4">
        <w:t>ően az intézet titkárságvezető</w:t>
      </w:r>
      <w:r w:rsidRPr="008C0BE4">
        <w:t xml:space="preserve"> a </w:t>
      </w:r>
      <w:r w:rsidR="00684FF4" w:rsidRPr="008C0BE4">
        <w:t>titkosított dolgozat mindhárom példányát (2 nyomtatott+ a CD)</w:t>
      </w:r>
      <w:r w:rsidRPr="008C0BE4">
        <w:t>, minden</w:t>
      </w:r>
      <w:r w:rsidR="00D61167" w:rsidRPr="008C0BE4">
        <w:t>,</w:t>
      </w:r>
      <w:r w:rsidRPr="008C0BE4">
        <w:t xml:space="preserve"> a titkosítás tárgyában k</w:t>
      </w:r>
      <w:r w:rsidR="00684FF4" w:rsidRPr="008C0BE4">
        <w:t>eletkezett irattal együtt átad Tanulmányi Osztály kijelölt ügyintézőjének</w:t>
      </w:r>
      <w:r w:rsidRPr="008C0BE4">
        <w:t>.</w:t>
      </w:r>
    </w:p>
    <w:p w:rsidR="00C044CA" w:rsidRPr="008C0BE4" w:rsidRDefault="00C044CA" w:rsidP="00725E7D">
      <w:pPr>
        <w:jc w:val="both"/>
      </w:pPr>
    </w:p>
    <w:p w:rsidR="00C044CA" w:rsidRPr="008C0BE4" w:rsidRDefault="006621DC" w:rsidP="00725E7D">
      <w:pPr>
        <w:jc w:val="both"/>
      </w:pPr>
      <w:r w:rsidRPr="008C0BE4">
        <w:t>A</w:t>
      </w:r>
      <w:r w:rsidR="00C044CA" w:rsidRPr="008C0BE4">
        <w:t>mennyiben a hallgató a védést követő 15 napon belül nem vesz</w:t>
      </w:r>
      <w:r w:rsidRPr="008C0BE4">
        <w:t>i</w:t>
      </w:r>
      <w:r w:rsidR="00C044CA" w:rsidRPr="008C0BE4">
        <w:t xml:space="preserve"> át a titkosított dolgozat spirá</w:t>
      </w:r>
      <w:r w:rsidR="00684FF4" w:rsidRPr="008C0BE4">
        <w:t>lozott példányát, a Tanulmányi O</w:t>
      </w:r>
      <w:r w:rsidR="00C044CA" w:rsidRPr="008C0BE4">
        <w:t>sztálynak meg kell semmisítenie azt.</w:t>
      </w:r>
    </w:p>
    <w:p w:rsidR="009B13DF" w:rsidRPr="008C0BE4" w:rsidRDefault="009B13DF" w:rsidP="00725E7D">
      <w:pPr>
        <w:jc w:val="both"/>
      </w:pPr>
    </w:p>
    <w:p w:rsidR="00C044CA" w:rsidRPr="008C0BE4" w:rsidRDefault="00C044CA" w:rsidP="00725E7D">
      <w:pPr>
        <w:jc w:val="both"/>
      </w:pPr>
      <w:r w:rsidRPr="008C0BE4">
        <w:t xml:space="preserve">A </w:t>
      </w:r>
      <w:r w:rsidR="00014F6A" w:rsidRPr="008C0BE4">
        <w:t xml:space="preserve">bőrkötésű példányt és a CD-t </w:t>
      </w:r>
      <w:r w:rsidR="00D16150" w:rsidRPr="008C0BE4">
        <w:t xml:space="preserve">lezárt borítékban az irattári kezelésbe vett iratokra vonatkozó szabályok szerint jól </w:t>
      </w:r>
      <w:r w:rsidR="00014F6A" w:rsidRPr="008C0BE4">
        <w:t>zárható</w:t>
      </w:r>
      <w:r w:rsidR="00D16150" w:rsidRPr="008C0BE4">
        <w:t>, száraz</w:t>
      </w:r>
      <w:r w:rsidRPr="008C0BE4">
        <w:t xml:space="preserve"> </w:t>
      </w:r>
      <w:r w:rsidR="00014F6A" w:rsidRPr="008C0BE4">
        <w:t xml:space="preserve">helyiségben, </w:t>
      </w:r>
      <w:r w:rsidR="00D16150" w:rsidRPr="008C0BE4">
        <w:t>tűzálló</w:t>
      </w:r>
      <w:r w:rsidR="006621DC" w:rsidRPr="008C0BE4">
        <w:t>,</w:t>
      </w:r>
      <w:r w:rsidR="00D16150" w:rsidRPr="008C0BE4">
        <w:t xml:space="preserve"> </w:t>
      </w:r>
      <w:r w:rsidR="00014F6A" w:rsidRPr="008C0BE4">
        <w:t>zárható</w:t>
      </w:r>
      <w:r w:rsidR="00D16150" w:rsidRPr="008C0BE4">
        <w:t xml:space="preserve"> páncélszekrényben </w:t>
      </w:r>
      <w:r w:rsidR="00DD65B7" w:rsidRPr="008C0BE4">
        <w:t>kell elhelyezni.</w:t>
      </w:r>
    </w:p>
    <w:p w:rsidR="00DD65B7" w:rsidRPr="008C0BE4" w:rsidRDefault="00DD65B7" w:rsidP="00725E7D">
      <w:pPr>
        <w:jc w:val="both"/>
      </w:pPr>
      <w:r w:rsidRPr="008C0BE4">
        <w:t>A titkosított dolgozatot</w:t>
      </w:r>
      <w:r w:rsidR="00684FF4" w:rsidRPr="008C0BE4">
        <w:t xml:space="preserve"> és a CD-t</w:t>
      </w:r>
      <w:r w:rsidRPr="008C0BE4">
        <w:t xml:space="preserve"> tartalmazó boríték</w:t>
      </w:r>
      <w:r w:rsidR="00684FF4" w:rsidRPr="008C0BE4">
        <w:t>ok</w:t>
      </w:r>
      <w:r w:rsidRPr="008C0BE4">
        <w:t>on fel kell tüntetni titkosítás tényét, idejét</w:t>
      </w:r>
      <w:r w:rsidR="00DC6561" w:rsidRPr="008C0BE4">
        <w:t>,</w:t>
      </w:r>
      <w:r w:rsidRPr="008C0BE4">
        <w:t xml:space="preserve"> sorszámát</w:t>
      </w:r>
      <w:r w:rsidR="00684FF4" w:rsidRPr="008C0BE4">
        <w:t>, valamint a titkosítás időtartamát.</w:t>
      </w:r>
      <w:r w:rsidRPr="008C0BE4">
        <w:t xml:space="preserve"> </w:t>
      </w:r>
    </w:p>
    <w:p w:rsidR="00052214" w:rsidRPr="008C0BE4" w:rsidRDefault="00052214" w:rsidP="00725E7D">
      <w:pPr>
        <w:jc w:val="both"/>
      </w:pPr>
    </w:p>
    <w:p w:rsidR="00AA5568" w:rsidRPr="008C0BE4" w:rsidRDefault="00AA5568" w:rsidP="00725E7D">
      <w:pPr>
        <w:jc w:val="both"/>
        <w:rPr>
          <w:b/>
        </w:rPr>
      </w:pPr>
      <w:r w:rsidRPr="008C0BE4">
        <w:rPr>
          <w:b/>
        </w:rPr>
        <w:t>A titkosítás időtartama</w:t>
      </w:r>
    </w:p>
    <w:p w:rsidR="00AA5568" w:rsidRPr="008C0BE4" w:rsidRDefault="00AA5568" w:rsidP="00725E7D">
      <w:pPr>
        <w:jc w:val="both"/>
      </w:pPr>
    </w:p>
    <w:p w:rsidR="00AA5568" w:rsidRPr="008C0BE4" w:rsidRDefault="00AA5568" w:rsidP="00725E7D">
      <w:pPr>
        <w:jc w:val="both"/>
      </w:pPr>
      <w:r w:rsidRPr="008C0BE4">
        <w:t>A titkossá minősítés a titokgazda által kiállított igazolásban meghatározottak szerinti időtartamra szól, amely lehet</w:t>
      </w:r>
      <w:r w:rsidR="00226E71" w:rsidRPr="008C0BE4">
        <w:t xml:space="preserve"> akár</w:t>
      </w:r>
      <w:r w:rsidRPr="008C0BE4">
        <w:t xml:space="preserve"> határozatlan </w:t>
      </w:r>
      <w:r w:rsidR="00226E71" w:rsidRPr="008C0BE4">
        <w:t>időtartam is.</w:t>
      </w:r>
    </w:p>
    <w:p w:rsidR="00226E71" w:rsidRPr="008C0BE4" w:rsidRDefault="00226E71" w:rsidP="00725E7D">
      <w:pPr>
        <w:jc w:val="both"/>
      </w:pPr>
    </w:p>
    <w:p w:rsidR="00052214" w:rsidRPr="008C0BE4" w:rsidRDefault="00052214" w:rsidP="00725E7D">
      <w:pPr>
        <w:jc w:val="both"/>
        <w:rPr>
          <w:b/>
        </w:rPr>
      </w:pPr>
      <w:r w:rsidRPr="008C0BE4">
        <w:rPr>
          <w:b/>
        </w:rPr>
        <w:t>A titkosítás feloldása</w:t>
      </w:r>
    </w:p>
    <w:p w:rsidR="00CA2A7F" w:rsidRPr="008C0BE4" w:rsidRDefault="00CA2A7F" w:rsidP="00052214">
      <w:pPr>
        <w:jc w:val="both"/>
      </w:pPr>
    </w:p>
    <w:p w:rsidR="00CA2A7F" w:rsidRPr="008C0BE4" w:rsidRDefault="00CA2A7F" w:rsidP="00052214">
      <w:pPr>
        <w:jc w:val="both"/>
      </w:pPr>
      <w:r w:rsidRPr="008C0BE4">
        <w:t>A titkosít</w:t>
      </w:r>
      <w:r w:rsidR="00684FF4" w:rsidRPr="008C0BE4">
        <w:t>ást</w:t>
      </w:r>
      <w:r w:rsidR="00D61167" w:rsidRPr="008C0BE4">
        <w:t>, a dékán jóv</w:t>
      </w:r>
      <w:r w:rsidR="000B7D9E" w:rsidRPr="008C0BE4">
        <w:t>á</w:t>
      </w:r>
      <w:r w:rsidR="00D61167" w:rsidRPr="008C0BE4">
        <w:t>hagyásával</w:t>
      </w:r>
      <w:r w:rsidR="00684FF4" w:rsidRPr="008C0BE4">
        <w:t xml:space="preserve"> fel kell oldani a titokgazda által kiállított igazolásban</w:t>
      </w:r>
      <w:r w:rsidRPr="008C0BE4">
        <w:t xml:space="preserve"> meghatározott idő lejártával. </w:t>
      </w:r>
    </w:p>
    <w:p w:rsidR="00226E71" w:rsidRPr="008C0BE4" w:rsidRDefault="00226E71" w:rsidP="00052214">
      <w:pPr>
        <w:jc w:val="both"/>
      </w:pPr>
    </w:p>
    <w:p w:rsidR="00052214" w:rsidRPr="000313E4" w:rsidRDefault="00052214" w:rsidP="00052214">
      <w:pPr>
        <w:jc w:val="both"/>
      </w:pPr>
      <w:r w:rsidRPr="000313E4">
        <w:t xml:space="preserve">A titkosítás feloldását a </w:t>
      </w:r>
      <w:r w:rsidR="00226E71" w:rsidRPr="000313E4">
        <w:t>titoktartási kötelezettség</w:t>
      </w:r>
      <w:r w:rsidRPr="000313E4">
        <w:t xml:space="preserve"> lejárta előtt </w:t>
      </w:r>
      <w:r w:rsidR="00226E71" w:rsidRPr="000313E4">
        <w:t>a titokgazda vagy jogutódja megkeresése</w:t>
      </w:r>
      <w:r w:rsidRPr="000313E4">
        <w:t xml:space="preserve"> alapján a dékán rendeli el.</w:t>
      </w:r>
    </w:p>
    <w:p w:rsidR="00226E71" w:rsidRPr="00D91546" w:rsidRDefault="00226E71" w:rsidP="00052214">
      <w:pPr>
        <w:jc w:val="both"/>
      </w:pPr>
    </w:p>
    <w:p w:rsidR="00665998" w:rsidRPr="00AA719F" w:rsidRDefault="00CA2A7F" w:rsidP="00052214">
      <w:pPr>
        <w:jc w:val="both"/>
      </w:pPr>
      <w:r w:rsidRPr="00F875B6">
        <w:t>A határidő lejárta előtt</w:t>
      </w:r>
      <w:r w:rsidR="00052214" w:rsidRPr="00F875B6">
        <w:t xml:space="preserve"> – az ok és a cél megjelölésével - Kar is kérelmezheti a titokgazdánál a titkosítás feloldását, </w:t>
      </w:r>
      <w:r w:rsidR="006621DC" w:rsidRPr="00AA719F">
        <w:t>ill</w:t>
      </w:r>
      <w:r w:rsidR="00665998" w:rsidRPr="00AA719F">
        <w:t>etve a titkosított dolgozatba v</w:t>
      </w:r>
      <w:r w:rsidR="00052214" w:rsidRPr="00AA719F">
        <w:t>a</w:t>
      </w:r>
      <w:r w:rsidR="00665998" w:rsidRPr="00AA719F">
        <w:t>ló betekintést, ha</w:t>
      </w:r>
      <w:r w:rsidR="00052214" w:rsidRPr="00AA719F">
        <w:t xml:space="preserve"> ahhoz jogos érdeke fűződik</w:t>
      </w:r>
      <w:r w:rsidRPr="00AA719F">
        <w:t>.</w:t>
      </w:r>
    </w:p>
    <w:p w:rsidR="00CA2A7F" w:rsidRPr="006B770B" w:rsidRDefault="00665998" w:rsidP="00052214">
      <w:pPr>
        <w:jc w:val="both"/>
      </w:pPr>
      <w:r w:rsidRPr="007638CA">
        <w:t xml:space="preserve">A </w:t>
      </w:r>
      <w:r w:rsidR="00226E71" w:rsidRPr="007638CA">
        <w:t xml:space="preserve">titkosított </w:t>
      </w:r>
      <w:r w:rsidRPr="007638CA">
        <w:t>dolgozat betekintésre történt kiadásának tényét, időpontját, a betekintő személyét a titkosított dolgozatok nyilvántartásában fel kell tüntetni.</w:t>
      </w:r>
    </w:p>
    <w:p w:rsidR="00052214" w:rsidRPr="006B770B" w:rsidRDefault="00052214" w:rsidP="00052214">
      <w:pPr>
        <w:jc w:val="both"/>
      </w:pPr>
      <w:r w:rsidRPr="006B770B">
        <w:t xml:space="preserve"> </w:t>
      </w:r>
    </w:p>
    <w:p w:rsidR="00226E71" w:rsidRPr="006B770B" w:rsidRDefault="000B7D9E" w:rsidP="00052214">
      <w:pPr>
        <w:jc w:val="both"/>
      </w:pPr>
      <w:r w:rsidRPr="006B770B">
        <w:lastRenderedPageBreak/>
        <w:t>A Tanulmányi Osztály kijelölt</w:t>
      </w:r>
      <w:r w:rsidR="00052214" w:rsidRPr="006B770B">
        <w:t xml:space="preserve"> ügyintézője a titkosítás feloldását követően </w:t>
      </w:r>
      <w:r w:rsidR="00226E71" w:rsidRPr="006B770B">
        <w:t xml:space="preserve">a </w:t>
      </w:r>
      <w:r w:rsidR="00052214" w:rsidRPr="006B770B">
        <w:t>titkosított do</w:t>
      </w:r>
      <w:r w:rsidR="00D61167" w:rsidRPr="006B770B">
        <w:t>lgozatokról készített nyilvántartásban</w:t>
      </w:r>
      <w:r w:rsidR="00052214" w:rsidRPr="006B770B">
        <w:t xml:space="preserve"> feltünteti a titkosítás feloldásának tényét, melyet rávezet a dolgozatba kötött titkosítási záradékra </w:t>
      </w:r>
      <w:r w:rsidR="00D61167" w:rsidRPr="006B770B">
        <w:t xml:space="preserve">és a CD-re </w:t>
      </w:r>
      <w:r w:rsidR="00052214" w:rsidRPr="006B770B">
        <w:t>is</w:t>
      </w:r>
      <w:r w:rsidR="00226E71" w:rsidRPr="006B770B">
        <w:t>.</w:t>
      </w:r>
    </w:p>
    <w:p w:rsidR="00052214" w:rsidRPr="00A0372E" w:rsidRDefault="00226E71" w:rsidP="00052214">
      <w:pPr>
        <w:jc w:val="both"/>
      </w:pPr>
      <w:r w:rsidRPr="00E7695C">
        <w:t>A titkosítás feloldását követően</w:t>
      </w:r>
      <w:r w:rsidR="00052214" w:rsidRPr="002F49DE">
        <w:t xml:space="preserve"> </w:t>
      </w:r>
      <w:r w:rsidRPr="00562303">
        <w:t xml:space="preserve">az SZTE Mérnöki Kar </w:t>
      </w:r>
      <w:r w:rsidR="002C43C0" w:rsidRPr="00562303">
        <w:t>az SZTE Iratkezelési Szabályz</w:t>
      </w:r>
      <w:r w:rsidRPr="00562303">
        <w:t>atában foglaltaknak megfelelően</w:t>
      </w:r>
      <w:r w:rsidR="00052214" w:rsidRPr="00562303">
        <w:t xml:space="preserve"> kezeli a dolgozatot, </w:t>
      </w:r>
      <w:r w:rsidRPr="00562303">
        <w:t xml:space="preserve">oly módon, </w:t>
      </w:r>
      <w:r w:rsidR="00052214" w:rsidRPr="00A0372E">
        <w:t>mint a többi, titkosítással nem érintett dolgozatot.</w:t>
      </w:r>
    </w:p>
    <w:p w:rsidR="00052214" w:rsidRPr="00A0372E" w:rsidRDefault="00052214" w:rsidP="00725E7D">
      <w:pPr>
        <w:jc w:val="both"/>
        <w:rPr>
          <w:b/>
        </w:rPr>
      </w:pPr>
    </w:p>
    <w:p w:rsidR="006B5D3B" w:rsidRPr="009E4236" w:rsidRDefault="006B5D3B" w:rsidP="00725E7D">
      <w:pPr>
        <w:jc w:val="both"/>
      </w:pPr>
    </w:p>
    <w:p w:rsidR="006B5D3B" w:rsidRPr="00447206" w:rsidRDefault="006B5D3B" w:rsidP="00725E7D">
      <w:pPr>
        <w:jc w:val="both"/>
        <w:rPr>
          <w:b/>
          <w:i/>
          <w:u w:val="single"/>
        </w:rPr>
      </w:pPr>
      <w:r w:rsidRPr="00447206">
        <w:rPr>
          <w:b/>
          <w:i/>
          <w:u w:val="single"/>
        </w:rPr>
        <w:t>Átmeneti rendelkezés:</w:t>
      </w:r>
    </w:p>
    <w:p w:rsidR="006B5D3B" w:rsidRPr="00447206" w:rsidRDefault="006B5D3B" w:rsidP="00725E7D">
      <w:pPr>
        <w:jc w:val="both"/>
        <w:rPr>
          <w:b/>
          <w:i/>
        </w:rPr>
      </w:pPr>
      <w:proofErr w:type="gramStart"/>
      <w:r w:rsidRPr="00447206">
        <w:rPr>
          <w:b/>
          <w:i/>
        </w:rPr>
        <w:t>A</w:t>
      </w:r>
      <w:r w:rsidR="00F00CB8" w:rsidRPr="00447206">
        <w:rPr>
          <w:b/>
          <w:i/>
        </w:rPr>
        <w:t xml:space="preserve"> Mérnöki Kar azon hallgatói</w:t>
      </w:r>
      <w:r w:rsidRPr="00447206">
        <w:rPr>
          <w:b/>
          <w:i/>
        </w:rPr>
        <w:t>, akik</w:t>
      </w:r>
      <w:r w:rsidR="00F00CB8" w:rsidRPr="00447206">
        <w:rPr>
          <w:b/>
          <w:i/>
        </w:rPr>
        <w:t>re vonatkozóan</w:t>
      </w:r>
      <w:r w:rsidRPr="00447206">
        <w:rPr>
          <w:b/>
          <w:i/>
        </w:rPr>
        <w:t xml:space="preserve"> </w:t>
      </w:r>
      <w:r w:rsidR="00F00CB8" w:rsidRPr="00447206">
        <w:rPr>
          <w:b/>
          <w:i/>
        </w:rPr>
        <w:t xml:space="preserve">a szakdolgozat/diplomamunka témalapjának leadási határideje </w:t>
      </w:r>
      <w:r w:rsidRPr="00447206">
        <w:rPr>
          <w:b/>
          <w:i/>
        </w:rPr>
        <w:t xml:space="preserve">a </w:t>
      </w:r>
      <w:r w:rsidR="00AD5877" w:rsidRPr="00447206">
        <w:rPr>
          <w:b/>
          <w:i/>
        </w:rPr>
        <w:t xml:space="preserve">2019/2020. tanévre kiadott </w:t>
      </w:r>
      <w:r w:rsidR="008506DD" w:rsidRPr="00447206">
        <w:rPr>
          <w:b/>
          <w:i/>
        </w:rPr>
        <w:t xml:space="preserve">Kari </w:t>
      </w:r>
      <w:r w:rsidR="00AD5877" w:rsidRPr="00447206">
        <w:rPr>
          <w:b/>
          <w:i/>
        </w:rPr>
        <w:t xml:space="preserve">Naptár szerint </w:t>
      </w:r>
      <w:r w:rsidR="00AB5282" w:rsidRPr="00447206">
        <w:rPr>
          <w:b/>
          <w:i/>
        </w:rPr>
        <w:t xml:space="preserve"> 2020. június 30</w:t>
      </w:r>
      <w:r w:rsidR="00F00CB8" w:rsidRPr="00447206">
        <w:rPr>
          <w:b/>
          <w:i/>
        </w:rPr>
        <w:t>. napja</w:t>
      </w:r>
      <w:r w:rsidR="008506DD" w:rsidRPr="00447206">
        <w:rPr>
          <w:b/>
          <w:i/>
        </w:rPr>
        <w:t>, és</w:t>
      </w:r>
      <w:r w:rsidR="00F00CB8" w:rsidRPr="00447206">
        <w:rPr>
          <w:b/>
          <w:i/>
        </w:rPr>
        <w:t xml:space="preserve"> a témalap leadását a témavezetőjük </w:t>
      </w:r>
      <w:r w:rsidR="008506DD" w:rsidRPr="00447206">
        <w:rPr>
          <w:b/>
          <w:i/>
        </w:rPr>
        <w:t>a jelen szabályzat hatályba lépéséig</w:t>
      </w:r>
      <w:r w:rsidR="0093425D" w:rsidRPr="00447206">
        <w:rPr>
          <w:b/>
          <w:i/>
        </w:rPr>
        <w:t xml:space="preserve"> már</w:t>
      </w:r>
      <w:r w:rsidR="00F00CB8" w:rsidRPr="00447206">
        <w:rPr>
          <w:b/>
          <w:i/>
        </w:rPr>
        <w:t xml:space="preserve"> teljesítette</w:t>
      </w:r>
      <w:r w:rsidR="0093425D" w:rsidRPr="00447206">
        <w:rPr>
          <w:b/>
          <w:i/>
        </w:rPr>
        <w:t>, ugyanakkor</w:t>
      </w:r>
      <w:r w:rsidR="00777D40" w:rsidRPr="00447206">
        <w:rPr>
          <w:b/>
          <w:i/>
        </w:rPr>
        <w:t xml:space="preserve"> a szakdolgozathoz, diplomamunkához adatot, információt szolgáltató cég/intézmény </w:t>
      </w:r>
      <w:r w:rsidR="00AD5877" w:rsidRPr="00447206">
        <w:rPr>
          <w:b/>
          <w:i/>
        </w:rPr>
        <w:t>a dolgozatban szerepeltetni tervezett</w:t>
      </w:r>
      <w:r w:rsidR="00777D40" w:rsidRPr="00447206">
        <w:rPr>
          <w:b/>
          <w:i/>
        </w:rPr>
        <w:t xml:space="preserve"> adatok, információk tekintetében </w:t>
      </w:r>
      <w:r w:rsidR="0093425D" w:rsidRPr="00447206">
        <w:rPr>
          <w:b/>
          <w:i/>
        </w:rPr>
        <w:t xml:space="preserve">a hallgatóval </w:t>
      </w:r>
      <w:r w:rsidR="00777D40" w:rsidRPr="00447206">
        <w:rPr>
          <w:b/>
          <w:i/>
        </w:rPr>
        <w:t>Titoktartási szerződést kötött, vagy annak megkötését kilá</w:t>
      </w:r>
      <w:r w:rsidR="0093425D" w:rsidRPr="00447206">
        <w:rPr>
          <w:b/>
          <w:i/>
        </w:rPr>
        <w:t>tásba helyezte, szíveskedjen</w:t>
      </w:r>
      <w:r w:rsidR="00777D40" w:rsidRPr="00447206">
        <w:rPr>
          <w:b/>
          <w:i/>
        </w:rPr>
        <w:t xml:space="preserve"> a </w:t>
      </w:r>
      <w:r w:rsidR="0093425D" w:rsidRPr="00447206">
        <w:rPr>
          <w:b/>
          <w:i/>
        </w:rPr>
        <w:t xml:space="preserve">jelen szabályzat </w:t>
      </w:r>
      <w:r w:rsidR="00777D40" w:rsidRPr="00447206">
        <w:rPr>
          <w:b/>
          <w:i/>
        </w:rPr>
        <w:t>2. sz. melléklet</w:t>
      </w:r>
      <w:r w:rsidR="0093425D" w:rsidRPr="00447206">
        <w:rPr>
          <w:b/>
          <w:i/>
        </w:rPr>
        <w:t>e</w:t>
      </w:r>
      <w:r w:rsidR="00777D40" w:rsidRPr="00447206">
        <w:rPr>
          <w:b/>
          <w:i/>
        </w:rPr>
        <w:t xml:space="preserve"> szerinti igazolást mellékelve</w:t>
      </w:r>
      <w:proofErr w:type="gramEnd"/>
      <w:r w:rsidR="00777D40" w:rsidRPr="00447206">
        <w:rPr>
          <w:b/>
          <w:i/>
        </w:rPr>
        <w:t xml:space="preserve"> </w:t>
      </w:r>
      <w:proofErr w:type="gramStart"/>
      <w:r w:rsidR="00777D40" w:rsidRPr="00447206">
        <w:rPr>
          <w:b/>
          <w:i/>
        </w:rPr>
        <w:t>az</w:t>
      </w:r>
      <w:proofErr w:type="gramEnd"/>
      <w:r w:rsidR="00777D40" w:rsidRPr="00447206">
        <w:rPr>
          <w:b/>
          <w:i/>
        </w:rPr>
        <w:t xml:space="preserve"> 1. sz. melléklet szerinti kérelmet benyújtani</w:t>
      </w:r>
      <w:r w:rsidR="0070076D" w:rsidRPr="00447206">
        <w:rPr>
          <w:b/>
          <w:i/>
        </w:rPr>
        <w:t xml:space="preserve"> legkésőbb 2020. szeptember</w:t>
      </w:r>
      <w:r w:rsidR="00AD5877" w:rsidRPr="00447206">
        <w:rPr>
          <w:b/>
          <w:i/>
        </w:rPr>
        <w:t xml:space="preserve"> 30-ig.</w:t>
      </w:r>
      <w:r w:rsidR="0093425D" w:rsidRPr="00447206">
        <w:rPr>
          <w:b/>
          <w:i/>
        </w:rPr>
        <w:t xml:space="preserve"> A szakdolgozat/diplomamunka k</w:t>
      </w:r>
      <w:r w:rsidR="00682A2A" w:rsidRPr="00447206">
        <w:rPr>
          <w:b/>
          <w:i/>
        </w:rPr>
        <w:t>ésőbbiekben történő titkosítására</w:t>
      </w:r>
      <w:r w:rsidR="0093425D" w:rsidRPr="00447206">
        <w:rPr>
          <w:b/>
          <w:i/>
        </w:rPr>
        <w:t xml:space="preserve"> nincs lehetőség. </w:t>
      </w:r>
    </w:p>
    <w:p w:rsidR="00090A64" w:rsidRPr="00447206" w:rsidRDefault="00090A64" w:rsidP="00725E7D">
      <w:pPr>
        <w:jc w:val="both"/>
        <w:rPr>
          <w:b/>
          <w:i/>
        </w:rPr>
      </w:pPr>
    </w:p>
    <w:p w:rsidR="00447206" w:rsidRDefault="00447206" w:rsidP="00725E7D">
      <w:pPr>
        <w:jc w:val="both"/>
      </w:pPr>
    </w:p>
    <w:p w:rsidR="008F7C3F" w:rsidRDefault="00D56472" w:rsidP="00725E7D">
      <w:pPr>
        <w:jc w:val="both"/>
      </w:pPr>
      <w:r>
        <w:t>J</w:t>
      </w:r>
      <w:r w:rsidR="008F7C3F">
        <w:t xml:space="preserve">elen szabályzatot a Mérnöki Kar </w:t>
      </w:r>
      <w:r>
        <w:t>Tanács</w:t>
      </w:r>
      <w:r w:rsidR="008F7C3F">
        <w:t>a</w:t>
      </w:r>
      <w:r>
        <w:t xml:space="preserve"> a 46/2012613. (XII.18.) KT sz. határozatával fogadta el, </w:t>
      </w:r>
      <w:r w:rsidR="008F7C3F">
        <w:t xml:space="preserve">majd a Kari tanács </w:t>
      </w:r>
      <w:r>
        <w:t>a 80/2019/20. (VI.26.) KT sz. határozatával</w:t>
      </w:r>
      <w:r w:rsidR="008F7C3F">
        <w:t xml:space="preserve"> módosította</w:t>
      </w:r>
      <w:r>
        <w:t>.</w:t>
      </w:r>
      <w:r w:rsidR="00A306B6">
        <w:t xml:space="preserve"> </w:t>
      </w:r>
    </w:p>
    <w:p w:rsidR="006A631E" w:rsidRDefault="00994571" w:rsidP="00725E7D">
      <w:pPr>
        <w:jc w:val="both"/>
      </w:pPr>
      <w:r>
        <w:t>A szabályzat 2020. június 30-á</w:t>
      </w:r>
      <w:r w:rsidR="00A306B6">
        <w:t>n lép hatályba.</w:t>
      </w:r>
    </w:p>
    <w:p w:rsidR="006A631E" w:rsidRDefault="006A631E" w:rsidP="00725E7D">
      <w:pPr>
        <w:jc w:val="both"/>
      </w:pPr>
    </w:p>
    <w:p w:rsidR="00D56472" w:rsidRDefault="00D56472" w:rsidP="00447206">
      <w:pPr>
        <w:jc w:val="both"/>
      </w:pPr>
    </w:p>
    <w:p w:rsidR="00447206" w:rsidRPr="009E4236" w:rsidRDefault="00447206" w:rsidP="00447206">
      <w:pPr>
        <w:jc w:val="both"/>
      </w:pPr>
      <w:r w:rsidRPr="00A0372E">
        <w:t>Szeged 20</w:t>
      </w:r>
      <w:r>
        <w:t>20. június 26</w:t>
      </w:r>
      <w:r w:rsidRPr="00A0372E">
        <w:t>.</w:t>
      </w:r>
    </w:p>
    <w:p w:rsidR="00447206" w:rsidRPr="00F00CB8" w:rsidRDefault="00447206" w:rsidP="00725E7D">
      <w:pPr>
        <w:jc w:val="both"/>
      </w:pPr>
    </w:p>
    <w:p w:rsidR="00E61439" w:rsidRPr="00C45665" w:rsidRDefault="00090A64" w:rsidP="00725E7D">
      <w:pPr>
        <w:jc w:val="both"/>
      </w:pPr>
      <w:r w:rsidRPr="00C45665">
        <w:br w:type="page"/>
      </w:r>
    </w:p>
    <w:p w:rsidR="00B1262C" w:rsidRPr="00C45665" w:rsidRDefault="009B6DF2" w:rsidP="00C45665">
      <w:pPr>
        <w:numPr>
          <w:ilvl w:val="0"/>
          <w:numId w:val="4"/>
        </w:numPr>
        <w:jc w:val="both"/>
      </w:pPr>
      <w:r w:rsidRPr="00C45665">
        <w:lastRenderedPageBreak/>
        <w:t>sz. melléklet</w:t>
      </w:r>
    </w:p>
    <w:p w:rsidR="00B1262C" w:rsidRPr="00C45665" w:rsidRDefault="00B1262C" w:rsidP="00C45665">
      <w:pPr>
        <w:ind w:left="7440"/>
        <w:jc w:val="both"/>
      </w:pPr>
    </w:p>
    <w:p w:rsidR="00B1262C" w:rsidRPr="00C45665" w:rsidRDefault="009B6DF2" w:rsidP="00C45665">
      <w:pPr>
        <w:jc w:val="center"/>
      </w:pPr>
      <w:r w:rsidRPr="00C45665">
        <w:t>Kérelem</w:t>
      </w:r>
    </w:p>
    <w:p w:rsidR="00C13BD5" w:rsidRPr="00C45665" w:rsidRDefault="00C13BD5" w:rsidP="00C45665">
      <w:pPr>
        <w:ind w:left="708"/>
        <w:jc w:val="both"/>
      </w:pPr>
    </w:p>
    <w:p w:rsidR="0090445C" w:rsidRDefault="009B6DF2" w:rsidP="00B3060C">
      <w:pPr>
        <w:jc w:val="both"/>
      </w:pPr>
      <w:r w:rsidRPr="00C45665">
        <w:t xml:space="preserve">Tisztelt Dékán Úr! </w:t>
      </w:r>
      <w:proofErr w:type="gramStart"/>
      <w:r w:rsidRPr="00C45665">
        <w:t>Alulírott…………………………………….(név) (szül. hely, idő: ………………) ………………… ………..szakos hallg</w:t>
      </w:r>
      <w:r w:rsidR="0070076D" w:rsidRPr="00C45665">
        <w:t>ató kérem az általam készítendő</w:t>
      </w:r>
      <w:r w:rsidRPr="00C45665">
        <w:t>………………………………………………… cí</w:t>
      </w:r>
      <w:r w:rsidR="008B1251" w:rsidRPr="00C45665">
        <w:t>mű szakdolgozat/ diplomamunka</w:t>
      </w:r>
      <w:r w:rsidR="006B770B">
        <w:t xml:space="preserve"> </w:t>
      </w:r>
      <w:r w:rsidRPr="006B770B">
        <w:t>– a Szegedi Tudományegyetem Mérnöki Karának Titkosítási Szabályzata szerinti – titkosítását és annak …………..időtartamú titkos kezelését, tekintettel arra, hogy a dolgozatomhoz adatot, információt szolgáltató ………………………..</w:t>
      </w:r>
      <w:proofErr w:type="gramEnd"/>
      <w:r w:rsidRPr="006B770B">
        <w:t xml:space="preserve"> (</w:t>
      </w:r>
      <w:r w:rsidR="0070076D">
        <w:t>név, cégnév) a birtokomba kerülő</w:t>
      </w:r>
      <w:r w:rsidRPr="006B770B">
        <w:t xml:space="preserve"> információkra vonatkozóan titoktartásra kötelezett, melyről szóló igazolást jelen kérelmemhez mellékelem. </w:t>
      </w:r>
    </w:p>
    <w:p w:rsidR="00FD3F37" w:rsidRDefault="00FD3F37" w:rsidP="00B3060C">
      <w:pPr>
        <w:jc w:val="both"/>
      </w:pPr>
    </w:p>
    <w:p w:rsidR="00FD3F37" w:rsidRPr="00C45665" w:rsidRDefault="00FD3F37" w:rsidP="00B3060C">
      <w:pPr>
        <w:jc w:val="both"/>
      </w:pPr>
      <w:r w:rsidRPr="00B0548B">
        <w:t>Alulírott tudomásul veszem, hogy amennyiben a</w:t>
      </w:r>
      <w:r w:rsidR="002B0C66" w:rsidRPr="00C45665">
        <w:t>z elkészítendő</w:t>
      </w:r>
      <w:r w:rsidRPr="00B0548B">
        <w:t xml:space="preserve"> szakdolgo</w:t>
      </w:r>
      <w:r w:rsidR="002B0C66" w:rsidRPr="00C45665">
        <w:t>zatom/diplomamunkám</w:t>
      </w:r>
      <w:r w:rsidRPr="00B0548B">
        <w:t xml:space="preserve"> titkosítására </w:t>
      </w:r>
      <w:r w:rsidR="002B0C66" w:rsidRPr="00C45665">
        <w:t>irányuló</w:t>
      </w:r>
      <w:r w:rsidRPr="00B0548B">
        <w:t xml:space="preserve"> jelen kérelmem elfogadásra kerül</w:t>
      </w:r>
      <w:r w:rsidR="005A5C8F" w:rsidRPr="00B0548B">
        <w:t>,</w:t>
      </w:r>
      <w:r w:rsidRPr="00317B4A">
        <w:t xml:space="preserve"> </w:t>
      </w:r>
      <w:r w:rsidR="005A5C8F" w:rsidRPr="00317B4A">
        <w:t>annak</w:t>
      </w:r>
      <w:r w:rsidRPr="00C45665">
        <w:t xml:space="preserve"> </w:t>
      </w:r>
      <w:r w:rsidR="003B0604" w:rsidRPr="00C45665">
        <w:t xml:space="preserve">tartalmát a tanulmányi előmenetelem során sem hozhatom nyilvánosságra, azaz a </w:t>
      </w:r>
      <w:r w:rsidRPr="00B0548B">
        <w:t>témá</w:t>
      </w:r>
      <w:r w:rsidR="005A5C8F" w:rsidRPr="00B0548B">
        <w:t>já</w:t>
      </w:r>
      <w:r w:rsidR="002B0C66" w:rsidRPr="00C45665">
        <w:t xml:space="preserve">val </w:t>
      </w:r>
      <w:r w:rsidR="003F4451" w:rsidRPr="00C45665">
        <w:t>és tartalmával a jövőben nem l</w:t>
      </w:r>
      <w:r w:rsidR="003B0604" w:rsidRPr="00C45665">
        <w:t>esz lehetőségem tudományos/</w:t>
      </w:r>
      <w:r w:rsidR="003F4451" w:rsidRPr="00C45665">
        <w:t>szakmai</w:t>
      </w:r>
      <w:r w:rsidR="003B0604" w:rsidRPr="00C45665">
        <w:t xml:space="preserve"> versenyen részt venni</w:t>
      </w:r>
      <w:r w:rsidRPr="00B0548B">
        <w:t>, illetve tudomány</w:t>
      </w:r>
      <w:r w:rsidR="005A5C8F" w:rsidRPr="00B0548B">
        <w:t>os, kutatási ösztöndíjra pályáz</w:t>
      </w:r>
      <w:r w:rsidRPr="00317B4A">
        <w:t>ni</w:t>
      </w:r>
      <w:r w:rsidR="005A5C8F" w:rsidRPr="00317B4A">
        <w:t>.</w:t>
      </w:r>
    </w:p>
    <w:p w:rsidR="002B0C66" w:rsidRPr="00C45665" w:rsidRDefault="002B0C66" w:rsidP="00B3060C">
      <w:pPr>
        <w:jc w:val="both"/>
      </w:pPr>
    </w:p>
    <w:p w:rsidR="0090445C" w:rsidRDefault="002B0C66" w:rsidP="00B3060C">
      <w:pPr>
        <w:jc w:val="both"/>
      </w:pPr>
      <w:r w:rsidRPr="00C45665">
        <w:t>Kijelentem, hogy a Mérnöki Kar titkosítási szabályzatában foglaltakat megismertem, annak szabályait a szakdolgozat/diplomamunka elkészítése, kezelése, továbbítása során betartom.</w:t>
      </w:r>
    </w:p>
    <w:p w:rsidR="00A52F82" w:rsidRPr="006B770B" w:rsidRDefault="00A52F82" w:rsidP="00C45665">
      <w:pPr>
        <w:jc w:val="both"/>
      </w:pPr>
    </w:p>
    <w:p w:rsidR="0090445C" w:rsidRPr="006B770B" w:rsidRDefault="0090445C" w:rsidP="00C45665">
      <w:pPr>
        <w:jc w:val="both"/>
      </w:pPr>
      <w:r w:rsidRPr="006B770B">
        <w:t>Kelt:</w:t>
      </w:r>
    </w:p>
    <w:p w:rsidR="0090445C" w:rsidRPr="00E7695C" w:rsidRDefault="0090445C" w:rsidP="00C45665">
      <w:pPr>
        <w:ind w:left="720"/>
        <w:jc w:val="both"/>
      </w:pPr>
    </w:p>
    <w:p w:rsidR="0090445C" w:rsidRPr="002F49DE" w:rsidRDefault="009B6DF2" w:rsidP="00C45665">
      <w:pPr>
        <w:ind w:left="2136" w:firstLine="696"/>
        <w:jc w:val="both"/>
      </w:pPr>
      <w:r w:rsidRPr="00E7695C">
        <w:t xml:space="preserve">Tisztelettel, </w:t>
      </w:r>
    </w:p>
    <w:p w:rsidR="0090445C" w:rsidRPr="00A0372E" w:rsidRDefault="009B6DF2" w:rsidP="00C45665">
      <w:pPr>
        <w:ind w:left="4260" w:firstLine="696"/>
        <w:jc w:val="both"/>
      </w:pPr>
      <w:r w:rsidRPr="00A0372E">
        <w:t xml:space="preserve">(hallgató neve) </w:t>
      </w:r>
    </w:p>
    <w:p w:rsidR="00B1262C" w:rsidRPr="00A0372E" w:rsidRDefault="00B1262C" w:rsidP="00C45665">
      <w:pPr>
        <w:jc w:val="both"/>
      </w:pPr>
    </w:p>
    <w:p w:rsidR="00B1262C" w:rsidRPr="00A0372E" w:rsidRDefault="00B1262C" w:rsidP="00C45665">
      <w:pPr>
        <w:jc w:val="both"/>
      </w:pPr>
    </w:p>
    <w:p w:rsidR="00B1262C" w:rsidRPr="009E4236" w:rsidRDefault="00C13BD5" w:rsidP="00C45665">
      <w:pPr>
        <w:jc w:val="both"/>
      </w:pPr>
      <w:r w:rsidRPr="00A0372E">
        <w:t>A szak</w:t>
      </w:r>
      <w:r w:rsidR="00C34AFA" w:rsidRPr="00A0372E">
        <w:t>dolgozat/diplomamunka</w:t>
      </w:r>
      <w:r w:rsidR="00B1262C" w:rsidRPr="009E4236">
        <w:t xml:space="preserve"> titkosítását</w:t>
      </w:r>
    </w:p>
    <w:p w:rsidR="00B1262C" w:rsidRPr="009E4236" w:rsidRDefault="00B1262C" w:rsidP="00C45665">
      <w:pPr>
        <w:jc w:val="both"/>
      </w:pPr>
    </w:p>
    <w:p w:rsidR="00B1262C" w:rsidRPr="009E4236" w:rsidRDefault="00B1262C" w:rsidP="00C45665">
      <w:pPr>
        <w:jc w:val="both"/>
      </w:pPr>
    </w:p>
    <w:p w:rsidR="00C13BD5" w:rsidRPr="009E4236" w:rsidRDefault="00C13BD5" w:rsidP="00C519ED">
      <w:pPr>
        <w:jc w:val="both"/>
      </w:pPr>
      <w:proofErr w:type="gramStart"/>
      <w:r w:rsidRPr="009E4236">
        <w:t>Támogatom</w:t>
      </w:r>
      <w:proofErr w:type="gramEnd"/>
      <w:r w:rsidRPr="009E4236">
        <w:tab/>
      </w:r>
      <w:r w:rsidRPr="009E4236">
        <w:tab/>
      </w:r>
      <w:r w:rsidRPr="009E4236">
        <w:tab/>
      </w:r>
      <w:r w:rsidRPr="009E4236">
        <w:tab/>
      </w:r>
      <w:r w:rsidRPr="009E4236">
        <w:tab/>
      </w:r>
      <w:r w:rsidRPr="009E4236">
        <w:tab/>
      </w:r>
      <w:r w:rsidRPr="009E4236">
        <w:tab/>
        <w:t>NEM Támogatom</w:t>
      </w:r>
    </w:p>
    <w:p w:rsidR="00C13BD5" w:rsidRPr="009E4236" w:rsidRDefault="00C13BD5" w:rsidP="00C45665">
      <w:pPr>
        <w:jc w:val="both"/>
      </w:pPr>
    </w:p>
    <w:p w:rsidR="00C13BD5" w:rsidRPr="009E4236" w:rsidRDefault="00C13BD5" w:rsidP="00C45665">
      <w:pPr>
        <w:jc w:val="both"/>
      </w:pPr>
    </w:p>
    <w:p w:rsidR="00C13BD5" w:rsidRPr="0005468F" w:rsidRDefault="00C13BD5" w:rsidP="00C45665">
      <w:pPr>
        <w:jc w:val="both"/>
      </w:pPr>
      <w:r w:rsidRPr="009E4236">
        <w:tab/>
      </w:r>
      <w:r w:rsidRPr="009E4236">
        <w:tab/>
      </w:r>
      <w:r w:rsidRPr="009E4236">
        <w:tab/>
      </w:r>
      <w:r w:rsidRPr="009E4236">
        <w:tab/>
      </w:r>
      <w:r w:rsidRPr="009E4236">
        <w:tab/>
      </w:r>
      <w:r w:rsidRPr="009E4236">
        <w:tab/>
      </w:r>
      <w:r w:rsidRPr="009E4236">
        <w:tab/>
      </w:r>
      <w:r w:rsidRPr="009E4236">
        <w:tab/>
        <w:t>(témavezető aláírása)</w:t>
      </w:r>
    </w:p>
    <w:p w:rsidR="00C13BD5" w:rsidRPr="0005468F" w:rsidRDefault="00C13BD5" w:rsidP="00C45665">
      <w:pPr>
        <w:jc w:val="both"/>
      </w:pPr>
    </w:p>
    <w:p w:rsidR="00B1262C" w:rsidRPr="007F4E1F" w:rsidRDefault="00B1262C" w:rsidP="00C45665">
      <w:pPr>
        <w:jc w:val="both"/>
      </w:pPr>
      <w:proofErr w:type="gramStart"/>
      <w:r w:rsidRPr="007F4E1F">
        <w:t>Támogatom</w:t>
      </w:r>
      <w:proofErr w:type="gramEnd"/>
      <w:r w:rsidRPr="007F4E1F">
        <w:tab/>
      </w:r>
      <w:r w:rsidRPr="007F4E1F">
        <w:tab/>
      </w:r>
      <w:r w:rsidRPr="007F4E1F">
        <w:tab/>
      </w:r>
      <w:r w:rsidRPr="007F4E1F">
        <w:tab/>
      </w:r>
      <w:r w:rsidRPr="007F4E1F">
        <w:tab/>
      </w:r>
      <w:r w:rsidRPr="007F4E1F">
        <w:tab/>
      </w:r>
      <w:r w:rsidRPr="007F4E1F">
        <w:tab/>
        <w:t>NEM Támogatom</w:t>
      </w:r>
    </w:p>
    <w:p w:rsidR="00B1262C" w:rsidRPr="007F4E1F" w:rsidRDefault="00B1262C" w:rsidP="00C45665">
      <w:pPr>
        <w:jc w:val="both"/>
      </w:pPr>
    </w:p>
    <w:p w:rsidR="00B1262C" w:rsidRPr="007F4E1F" w:rsidRDefault="00B1262C" w:rsidP="00C45665">
      <w:pPr>
        <w:jc w:val="both"/>
      </w:pPr>
    </w:p>
    <w:p w:rsidR="00B1262C" w:rsidRPr="00C45665" w:rsidRDefault="00B1262C" w:rsidP="00C45665">
      <w:pPr>
        <w:jc w:val="both"/>
      </w:pPr>
      <w:r w:rsidRPr="00C45665">
        <w:tab/>
      </w:r>
      <w:r w:rsidRPr="00C45665">
        <w:tab/>
      </w:r>
      <w:r w:rsidRPr="00C45665">
        <w:tab/>
      </w:r>
      <w:r w:rsidRPr="00C45665">
        <w:tab/>
      </w:r>
      <w:r w:rsidRPr="00C45665">
        <w:tab/>
      </w:r>
      <w:r w:rsidRPr="00C45665">
        <w:tab/>
      </w:r>
      <w:r w:rsidRPr="00C45665">
        <w:tab/>
      </w:r>
      <w:r w:rsidR="00C13BD5" w:rsidRPr="00C45665">
        <w:tab/>
      </w:r>
      <w:r w:rsidRPr="00C45665">
        <w:t>(intézetvezető aláírása)</w:t>
      </w:r>
    </w:p>
    <w:p w:rsidR="00B1262C" w:rsidRPr="00C45665" w:rsidRDefault="00B1262C" w:rsidP="00C45665">
      <w:pPr>
        <w:jc w:val="both"/>
      </w:pPr>
    </w:p>
    <w:p w:rsidR="00B1262C" w:rsidRPr="00C45665" w:rsidRDefault="00C13BD5" w:rsidP="00C45665">
      <w:pPr>
        <w:jc w:val="both"/>
      </w:pPr>
      <w:r w:rsidRPr="00C45665">
        <w:br w:type="page"/>
      </w:r>
    </w:p>
    <w:p w:rsidR="0090445C" w:rsidRPr="00C45665" w:rsidRDefault="00B3060C" w:rsidP="00B3060C">
      <w:pPr>
        <w:ind w:hanging="6"/>
        <w:jc w:val="right"/>
      </w:pPr>
      <w:r>
        <w:lastRenderedPageBreak/>
        <w:t>2. sz. melléklet</w:t>
      </w:r>
    </w:p>
    <w:p w:rsidR="0090445C" w:rsidRPr="00C45665" w:rsidRDefault="0090445C" w:rsidP="00C45665">
      <w:pPr>
        <w:ind w:left="720"/>
        <w:jc w:val="both"/>
      </w:pPr>
    </w:p>
    <w:p w:rsidR="0090445C" w:rsidRPr="00C45665" w:rsidRDefault="009B6DF2" w:rsidP="00B3060C">
      <w:pPr>
        <w:jc w:val="center"/>
      </w:pPr>
      <w:r w:rsidRPr="00C45665">
        <w:t>I g a z o l á s</w:t>
      </w:r>
    </w:p>
    <w:p w:rsidR="0090445C" w:rsidRPr="00C45665" w:rsidRDefault="0090445C" w:rsidP="00C45665">
      <w:pPr>
        <w:jc w:val="both"/>
      </w:pPr>
    </w:p>
    <w:p w:rsidR="0090445C" w:rsidRPr="00A5046C" w:rsidRDefault="009B6DF2" w:rsidP="00B3060C">
      <w:pPr>
        <w:jc w:val="both"/>
      </w:pPr>
      <w:proofErr w:type="gramStart"/>
      <w:r w:rsidRPr="00C45665">
        <w:t>Alulírott…………………………….(név) mint a ……………………………(cég</w:t>
      </w:r>
      <w:r w:rsidR="00A5046C">
        <w:t xml:space="preserve"> v. intézmény neve</w:t>
      </w:r>
      <w:r w:rsidRPr="00A5046C">
        <w:t>) képviseletére jogosult személy igazolom, hogy ……………………………………….(név) ……………………………………………szakos hallgató a …………………………………..cí</w:t>
      </w:r>
      <w:r w:rsidR="008420BA" w:rsidRPr="00A5046C">
        <w:t>mű szakdolgozat/ diplomamunka</w:t>
      </w:r>
      <w:r w:rsidRPr="00A5046C">
        <w:t xml:space="preserve"> elkészítése</w:t>
      </w:r>
      <w:r w:rsidR="00A5046C" w:rsidRPr="00A5046C">
        <w:t xml:space="preserve"> során birtokába jutó</w:t>
      </w:r>
      <w:r w:rsidRPr="00A5046C">
        <w:t xml:space="preserve"> – a</w:t>
      </w:r>
      <w:r w:rsidR="00FA455B" w:rsidRPr="00A5046C">
        <w:t>z üzleti titok védelmér</w:t>
      </w:r>
      <w:r w:rsidR="00A5046C" w:rsidRPr="00A5046C">
        <w:t>ől szóló 2018. évi LIV. törvény</w:t>
      </w:r>
      <w:r w:rsidR="00FA455B" w:rsidRPr="00A5046C">
        <w:t xml:space="preserve"> 1.</w:t>
      </w:r>
      <w:proofErr w:type="gramEnd"/>
      <w:r w:rsidR="00FA455B" w:rsidRPr="00A5046C">
        <w:t xml:space="preserve"> §</w:t>
      </w:r>
      <w:proofErr w:type="spellStart"/>
      <w:r w:rsidR="00FA455B" w:rsidRPr="00A5046C">
        <w:t>-ban</w:t>
      </w:r>
      <w:proofErr w:type="spellEnd"/>
      <w:r w:rsidR="00FA455B" w:rsidRPr="00A5046C">
        <w:t xml:space="preserve"> meghatározott üzleti titok körébe eső</w:t>
      </w:r>
      <w:r w:rsidR="00A5046C" w:rsidRPr="00A5046C">
        <w:t xml:space="preserve"> –, </w:t>
      </w:r>
      <w:r w:rsidR="0067614D" w:rsidRPr="00A5046C">
        <w:t xml:space="preserve">a cég által nyilvánosságra nem hozhatónak minősített </w:t>
      </w:r>
      <w:r w:rsidRPr="00A5046C">
        <w:t>adatok, információk tekintetében</w:t>
      </w:r>
      <w:proofErr w:type="gramStart"/>
      <w:r w:rsidRPr="00A5046C">
        <w:t>…………………</w:t>
      </w:r>
      <w:proofErr w:type="gramEnd"/>
      <w:r w:rsidRPr="00A5046C">
        <w:t>időtartamra vonatkozóan titoktartási megállapodást kötött cégünkkel</w:t>
      </w:r>
      <w:r w:rsidR="00A5046C">
        <w:t>/intézményünkkel</w:t>
      </w:r>
      <w:r w:rsidRPr="00A5046C">
        <w:t xml:space="preserve">. </w:t>
      </w:r>
    </w:p>
    <w:p w:rsidR="0090445C" w:rsidRPr="00A5046C" w:rsidRDefault="0090445C" w:rsidP="00C45665">
      <w:pPr>
        <w:jc w:val="both"/>
      </w:pPr>
    </w:p>
    <w:p w:rsidR="00467D14" w:rsidRPr="005B4F8D" w:rsidRDefault="00467D14" w:rsidP="00C45665">
      <w:pPr>
        <w:jc w:val="both"/>
      </w:pPr>
      <w:r w:rsidRPr="00A5046C">
        <w:t xml:space="preserve">A titoktartási kötelezettség kikötésének </w:t>
      </w:r>
      <w:r w:rsidR="005B4F8D">
        <w:t>részletes indoklása:</w:t>
      </w:r>
    </w:p>
    <w:p w:rsidR="00467D14" w:rsidRPr="005B4F8D" w:rsidRDefault="005B4F8D" w:rsidP="00C45665">
      <w:pPr>
        <w:jc w:val="both"/>
      </w:pPr>
      <w:r>
        <w:t xml:space="preserve">/Kérjük, hogy ide </w:t>
      </w:r>
      <w:r w:rsidR="00A5046C">
        <w:t xml:space="preserve">olyan </w:t>
      </w:r>
      <w:r>
        <w:t xml:space="preserve">tényszerű információkkal alátámasztott </w:t>
      </w:r>
      <w:r w:rsidR="00A5046C">
        <w:t xml:space="preserve">részletes </w:t>
      </w:r>
      <w:r>
        <w:t>indokolás kerüljön, a</w:t>
      </w:r>
      <w:r w:rsidR="001D1C79">
        <w:t>mi lehetővé teszi a titkosítás szükségességének megítélését!/</w:t>
      </w:r>
      <w:r>
        <w:t xml:space="preserve"> </w:t>
      </w:r>
    </w:p>
    <w:p w:rsidR="005B4F8D" w:rsidRDefault="00467D14" w:rsidP="00C45665">
      <w:pPr>
        <w:jc w:val="both"/>
      </w:pPr>
      <w:r w:rsidRPr="005B4F8D">
        <w:t>…………………………………………………………………………………………………………………………………………………………………………………………....</w:t>
      </w:r>
      <w:r w:rsidR="005B4F8D">
        <w:t>.....................................................................................................................................................................................................................................................................................................................................................................................................................................................................................................................................................................................................................................................................................................................................................................................</w:t>
      </w:r>
    </w:p>
    <w:p w:rsidR="00B3060C" w:rsidRPr="005B4F8D" w:rsidRDefault="00B3060C" w:rsidP="00C45665">
      <w:pPr>
        <w:jc w:val="both"/>
      </w:pPr>
    </w:p>
    <w:p w:rsidR="00590125" w:rsidRDefault="00590125" w:rsidP="00C45665">
      <w:pPr>
        <w:jc w:val="both"/>
      </w:pPr>
      <w:r>
        <w:t>A cég/intézmény által biztosított</w:t>
      </w:r>
      <w:r w:rsidR="00C519ED">
        <w:t>,</w:t>
      </w:r>
      <w:r>
        <w:t xml:space="preserve"> </w:t>
      </w:r>
      <w:r w:rsidR="001C4994">
        <w:t>a szakdolgozat tématerületén kompetens</w:t>
      </w:r>
      <w:r w:rsidR="00C519ED">
        <w:t xml:space="preserve"> -</w:t>
      </w:r>
      <w:r w:rsidR="009900FB">
        <w:t xml:space="preserve"> BSc. </w:t>
      </w:r>
      <w:proofErr w:type="gramStart"/>
      <w:r w:rsidR="009900FB">
        <w:t>szakdolgozat</w:t>
      </w:r>
      <w:proofErr w:type="gramEnd"/>
      <w:r w:rsidR="009900FB">
        <w:t xml:space="preserve"> esetén legalább főiskolai/BSc. </w:t>
      </w:r>
      <w:proofErr w:type="gramStart"/>
      <w:r w:rsidR="009900FB">
        <w:t>végzettséggel</w:t>
      </w:r>
      <w:proofErr w:type="gramEnd"/>
      <w:r w:rsidR="009900FB">
        <w:t xml:space="preserve">, MSc. </w:t>
      </w:r>
      <w:proofErr w:type="gramStart"/>
      <w:r w:rsidR="009900FB">
        <w:t>diplomamunka</w:t>
      </w:r>
      <w:proofErr w:type="gramEnd"/>
      <w:r w:rsidR="009900FB">
        <w:t xml:space="preserve"> esetén</w:t>
      </w:r>
      <w:r w:rsidR="001C4994">
        <w:t xml:space="preserve"> egyetemi vagy MSc. </w:t>
      </w:r>
      <w:proofErr w:type="gramStart"/>
      <w:r w:rsidR="001C4994">
        <w:t>végzettséggel</w:t>
      </w:r>
      <w:proofErr w:type="gramEnd"/>
      <w:r w:rsidR="001C4994">
        <w:t xml:space="preserve"> rendelkező</w:t>
      </w:r>
      <w:r w:rsidR="00C519ED">
        <w:t xml:space="preserve"> -</w:t>
      </w:r>
    </w:p>
    <w:p w:rsidR="00713344" w:rsidRPr="00C45665" w:rsidRDefault="00590125" w:rsidP="00C45665">
      <w:pPr>
        <w:jc w:val="both"/>
        <w:rPr>
          <w:b/>
        </w:rPr>
      </w:pPr>
      <w:proofErr w:type="gramStart"/>
      <w:r w:rsidRPr="00C45665">
        <w:rPr>
          <w:b/>
        </w:rPr>
        <w:t>konzulens</w:t>
      </w:r>
      <w:proofErr w:type="gramEnd"/>
      <w:r w:rsidR="00713344" w:rsidRPr="00C45665">
        <w:rPr>
          <w:b/>
        </w:rPr>
        <w:t xml:space="preserve"> </w:t>
      </w:r>
    </w:p>
    <w:p w:rsidR="00713344" w:rsidRDefault="00590125" w:rsidP="00C45665">
      <w:pPr>
        <w:jc w:val="both"/>
      </w:pPr>
      <w:proofErr w:type="gramStart"/>
      <w:r>
        <w:t>neve</w:t>
      </w:r>
      <w:proofErr w:type="gramEnd"/>
      <w:r w:rsidR="00713344">
        <w:t>:</w:t>
      </w:r>
    </w:p>
    <w:p w:rsidR="00713344" w:rsidRDefault="00713344" w:rsidP="00C45665">
      <w:pPr>
        <w:jc w:val="both"/>
      </w:pPr>
      <w:proofErr w:type="gramStart"/>
      <w:r>
        <w:t>végzettsége</w:t>
      </w:r>
      <w:proofErr w:type="gramEnd"/>
      <w:r>
        <w:t>:</w:t>
      </w:r>
    </w:p>
    <w:p w:rsidR="00467D14" w:rsidRDefault="00590125" w:rsidP="00C45665">
      <w:pPr>
        <w:jc w:val="both"/>
      </w:pPr>
      <w:proofErr w:type="gramStart"/>
      <w:r>
        <w:t>beosztása</w:t>
      </w:r>
      <w:proofErr w:type="gramEnd"/>
      <w:r w:rsidR="00713344">
        <w:t>:</w:t>
      </w:r>
    </w:p>
    <w:p w:rsidR="00713344" w:rsidRPr="00C45665" w:rsidRDefault="00590125" w:rsidP="00C45665">
      <w:pPr>
        <w:jc w:val="both"/>
        <w:rPr>
          <w:b/>
        </w:rPr>
      </w:pPr>
      <w:proofErr w:type="gramStart"/>
      <w:r w:rsidRPr="00C45665">
        <w:rPr>
          <w:b/>
        </w:rPr>
        <w:t>opponens</w:t>
      </w:r>
      <w:proofErr w:type="gramEnd"/>
    </w:p>
    <w:p w:rsidR="00713344" w:rsidRDefault="00713344" w:rsidP="00C45665">
      <w:pPr>
        <w:jc w:val="both"/>
      </w:pPr>
      <w:proofErr w:type="gramStart"/>
      <w:r>
        <w:t>neve</w:t>
      </w:r>
      <w:proofErr w:type="gramEnd"/>
      <w:r>
        <w:t>:</w:t>
      </w:r>
      <w:r w:rsidR="00590125">
        <w:t xml:space="preserve"> </w:t>
      </w:r>
    </w:p>
    <w:p w:rsidR="00713344" w:rsidRDefault="00713344" w:rsidP="00C45665">
      <w:pPr>
        <w:jc w:val="both"/>
      </w:pPr>
      <w:proofErr w:type="gramStart"/>
      <w:r>
        <w:t>végzettsége</w:t>
      </w:r>
      <w:proofErr w:type="gramEnd"/>
      <w:r>
        <w:t>:</w:t>
      </w:r>
      <w:r w:rsidR="00590125">
        <w:t xml:space="preserve"> </w:t>
      </w:r>
    </w:p>
    <w:p w:rsidR="00590125" w:rsidRDefault="00590125" w:rsidP="00C45665">
      <w:pPr>
        <w:jc w:val="both"/>
      </w:pPr>
      <w:proofErr w:type="gramStart"/>
      <w:r>
        <w:t>beosztása</w:t>
      </w:r>
      <w:proofErr w:type="gramEnd"/>
      <w:r w:rsidR="00713344">
        <w:t>:</w:t>
      </w:r>
    </w:p>
    <w:p w:rsidR="00713344" w:rsidRPr="00C45665" w:rsidRDefault="00713344" w:rsidP="00C45665">
      <w:pPr>
        <w:jc w:val="both"/>
        <w:rPr>
          <w:b/>
        </w:rPr>
      </w:pPr>
      <w:r w:rsidRPr="00C45665">
        <w:rPr>
          <w:b/>
        </w:rPr>
        <w:t>Záróvizsgabizottsági/Szakdolgozatvédési bizottsági tag</w:t>
      </w:r>
      <w:r w:rsidR="00F31194">
        <w:rPr>
          <w:b/>
        </w:rPr>
        <w:t xml:space="preserve"> (l</w:t>
      </w:r>
      <w:r w:rsidR="001D1C79">
        <w:rPr>
          <w:b/>
        </w:rPr>
        <w:t>ehet akár a konzulens, vagy oppo</w:t>
      </w:r>
      <w:r w:rsidR="00F31194">
        <w:rPr>
          <w:b/>
        </w:rPr>
        <w:t>ne</w:t>
      </w:r>
      <w:r w:rsidR="001D1C79">
        <w:rPr>
          <w:b/>
        </w:rPr>
        <w:t>n</w:t>
      </w:r>
      <w:r w:rsidR="00F31194">
        <w:rPr>
          <w:b/>
        </w:rPr>
        <w:t>s is)</w:t>
      </w:r>
    </w:p>
    <w:p w:rsidR="00713344" w:rsidRDefault="00713344" w:rsidP="00C519ED">
      <w:pPr>
        <w:jc w:val="both"/>
      </w:pPr>
      <w:proofErr w:type="gramStart"/>
      <w:r>
        <w:t>neve</w:t>
      </w:r>
      <w:proofErr w:type="gramEnd"/>
      <w:r>
        <w:t>:</w:t>
      </w:r>
    </w:p>
    <w:p w:rsidR="00713344" w:rsidRDefault="00713344" w:rsidP="00C519ED">
      <w:pPr>
        <w:jc w:val="both"/>
      </w:pPr>
      <w:proofErr w:type="gramStart"/>
      <w:r>
        <w:t>végzettsége</w:t>
      </w:r>
      <w:proofErr w:type="gramEnd"/>
      <w:r>
        <w:t>:</w:t>
      </w:r>
    </w:p>
    <w:p w:rsidR="00A25744" w:rsidRDefault="00713344" w:rsidP="00C45665">
      <w:pPr>
        <w:jc w:val="both"/>
      </w:pPr>
      <w:proofErr w:type="gramStart"/>
      <w:r>
        <w:t>beosztása</w:t>
      </w:r>
      <w:proofErr w:type="gramEnd"/>
      <w:r>
        <w:t>:</w:t>
      </w:r>
    </w:p>
    <w:p w:rsidR="00A25744" w:rsidRDefault="00A25744" w:rsidP="00C45665">
      <w:pPr>
        <w:jc w:val="both"/>
      </w:pPr>
    </w:p>
    <w:p w:rsidR="00A25744" w:rsidRPr="00590125" w:rsidRDefault="00A25744" w:rsidP="00C45665">
      <w:pPr>
        <w:jc w:val="both"/>
      </w:pPr>
      <w:r w:rsidRPr="00B0548B">
        <w:t>Alulírott tudomásul veszem, hogy amennyiben a fent vállalt kötelezettségeket az általam képviselt cég/intézmény nem teljesíti, visszavonásra kerül a titkosítási záradék</w:t>
      </w:r>
      <w:r w:rsidR="00D04E04" w:rsidRPr="00317B4A">
        <w:t xml:space="preserve">, </w:t>
      </w:r>
      <w:r w:rsidR="00C519ED">
        <w:t xml:space="preserve">és </w:t>
      </w:r>
      <w:r w:rsidR="00D04E04" w:rsidRPr="00317B4A">
        <w:t>a szakdolgozat/diplomamunka az általános szabályok szerint kerül elbírálásra és kezelésre.</w:t>
      </w:r>
    </w:p>
    <w:p w:rsidR="0090445C" w:rsidRPr="00590125" w:rsidRDefault="00D04E04" w:rsidP="00C519ED">
      <w:pPr>
        <w:jc w:val="both"/>
      </w:pPr>
      <w:r>
        <w:t>Kelt:</w:t>
      </w:r>
    </w:p>
    <w:p w:rsidR="0090445C" w:rsidRPr="00590125" w:rsidRDefault="0090445C" w:rsidP="00C45665">
      <w:pPr>
        <w:ind w:left="720"/>
        <w:jc w:val="both"/>
      </w:pPr>
    </w:p>
    <w:p w:rsidR="0090445C" w:rsidRPr="00590125" w:rsidRDefault="0090445C" w:rsidP="00C45665">
      <w:pPr>
        <w:jc w:val="both"/>
      </w:pPr>
    </w:p>
    <w:p w:rsidR="0090445C" w:rsidRPr="00590125" w:rsidRDefault="009B6DF2" w:rsidP="00C519ED">
      <w:pPr>
        <w:ind w:left="5676" w:firstLine="696"/>
        <w:jc w:val="both"/>
      </w:pPr>
      <w:r w:rsidRPr="00590125">
        <w:t xml:space="preserve"> /cégszerű aláírás/ </w:t>
      </w:r>
    </w:p>
    <w:p w:rsidR="0090445C" w:rsidRPr="00590125" w:rsidRDefault="0090445C" w:rsidP="00C45665">
      <w:pPr>
        <w:ind w:left="720"/>
        <w:jc w:val="both"/>
      </w:pPr>
    </w:p>
    <w:p w:rsidR="0090445C" w:rsidRPr="00713344" w:rsidRDefault="00C13BD5" w:rsidP="00C45665">
      <w:pPr>
        <w:jc w:val="both"/>
      </w:pPr>
      <w:r w:rsidRPr="00590125">
        <w:br w:type="page"/>
      </w:r>
    </w:p>
    <w:p w:rsidR="00A4162A" w:rsidRDefault="009B6DF2" w:rsidP="00C45665">
      <w:pPr>
        <w:numPr>
          <w:ilvl w:val="0"/>
          <w:numId w:val="3"/>
        </w:numPr>
        <w:jc w:val="both"/>
      </w:pPr>
      <w:r w:rsidRPr="00713344">
        <w:lastRenderedPageBreak/>
        <w:t xml:space="preserve">sz. melléklet </w:t>
      </w:r>
    </w:p>
    <w:p w:rsidR="00B3060C" w:rsidRDefault="009B6917" w:rsidP="00B3060C">
      <w:pPr>
        <w:ind w:left="7080"/>
        <w:jc w:val="both"/>
      </w:pPr>
      <w:proofErr w:type="gramStart"/>
      <w:r>
        <w:t>sorszám</w:t>
      </w:r>
      <w:proofErr w:type="gramEnd"/>
      <w:r>
        <w:t>:…/évszám</w:t>
      </w:r>
    </w:p>
    <w:p w:rsidR="00B3060C" w:rsidRDefault="00B3060C" w:rsidP="00B3060C">
      <w:pPr>
        <w:ind w:left="7080"/>
        <w:jc w:val="both"/>
      </w:pPr>
    </w:p>
    <w:p w:rsidR="00A4162A" w:rsidRPr="00713344" w:rsidRDefault="009B6DF2" w:rsidP="00B3060C">
      <w:pPr>
        <w:jc w:val="center"/>
      </w:pPr>
      <w:r w:rsidRPr="00713344">
        <w:t>TITKOSÍTÁSI ZÁRADÉK</w:t>
      </w:r>
    </w:p>
    <w:p w:rsidR="00A4162A" w:rsidRPr="00713344" w:rsidRDefault="00A4162A" w:rsidP="00C45665">
      <w:pPr>
        <w:jc w:val="both"/>
      </w:pPr>
    </w:p>
    <w:p w:rsidR="00A4162A" w:rsidRPr="00713344" w:rsidRDefault="009B6DF2" w:rsidP="00B3060C">
      <w:pPr>
        <w:jc w:val="both"/>
      </w:pPr>
      <w:proofErr w:type="gramStart"/>
      <w:r w:rsidRPr="00713344">
        <w:t>A Szegedi Tudományegyetem Mérnöki Kar ………………………………(név) ………………………… szakos, ……….. évfolyamos levelező tagozatos hallgató kérésére „…………………………………………………………………………………” című szakdolgoza</w:t>
      </w:r>
      <w:r w:rsidR="009951BA" w:rsidRPr="00713344">
        <w:t>tát/ diplomamunkáját</w:t>
      </w:r>
      <w:proofErr w:type="gramEnd"/>
      <w:r w:rsidRPr="00713344">
        <w:t xml:space="preserve"> </w:t>
      </w:r>
    </w:p>
    <w:p w:rsidR="00FF2A09" w:rsidRDefault="009B6DF2" w:rsidP="00B3060C">
      <w:pPr>
        <w:jc w:val="center"/>
      </w:pPr>
      <w:r w:rsidRPr="00713344">
        <w:t>„SZIGORÚAN BIZALMAS”</w:t>
      </w:r>
    </w:p>
    <w:p w:rsidR="00A4162A" w:rsidRPr="00FF2A09" w:rsidRDefault="009B6DF2" w:rsidP="00B3060C">
      <w:pPr>
        <w:jc w:val="both"/>
      </w:pPr>
      <w:proofErr w:type="gramStart"/>
      <w:r w:rsidRPr="00FF2A09">
        <w:t>anyagnak</w:t>
      </w:r>
      <w:proofErr w:type="gramEnd"/>
      <w:r w:rsidR="00FF2A09">
        <w:t xml:space="preserve"> </w:t>
      </w:r>
      <w:r w:rsidRPr="00FF2A09">
        <w:t xml:space="preserve">minősíti és a Szegedi Tudományegyetem Mérnöki Karának Titkosítási Szabályzatában foglaltak betartásával kezeli. </w:t>
      </w:r>
    </w:p>
    <w:p w:rsidR="00C13BD5" w:rsidRPr="00FF2A09" w:rsidRDefault="009B6DF2" w:rsidP="00B3060C">
      <w:pPr>
        <w:jc w:val="both"/>
      </w:pPr>
      <w:r w:rsidRPr="00FF2A09">
        <w:t>A titkos minősítés határozatlan időre/</w:t>
      </w:r>
      <w:proofErr w:type="gramStart"/>
      <w:r w:rsidRPr="00FF2A09">
        <w:t>…….</w:t>
      </w:r>
      <w:proofErr w:type="spellStart"/>
      <w:proofErr w:type="gramEnd"/>
      <w:r w:rsidRPr="00FF2A09">
        <w:t>-ig</w:t>
      </w:r>
      <w:proofErr w:type="spellEnd"/>
      <w:r w:rsidRPr="00FF2A09">
        <w:t xml:space="preserve"> szól, visszaminősítésére a titokgazda kérésére a Szegedi Tudományegyetem Mérnöki Kar dékánja jogosult. A fentie</w:t>
      </w:r>
      <w:r w:rsidR="00EF4938">
        <w:t>k szerint titkosított dolgozat 2</w:t>
      </w:r>
      <w:r w:rsidRPr="00FF2A09">
        <w:t xml:space="preserve"> db nyomtatott és 1db elektronikus adathordozón (CD-n) tárolt példányban készült</w:t>
      </w:r>
      <w:r w:rsidR="00C603EA" w:rsidRPr="00FF2A09">
        <w:t>.</w:t>
      </w:r>
      <w:r w:rsidRPr="00FF2A09">
        <w:t xml:space="preserve"> </w:t>
      </w:r>
    </w:p>
    <w:p w:rsidR="0070076D" w:rsidRDefault="0070076D" w:rsidP="00B3060C">
      <w:pPr>
        <w:jc w:val="both"/>
      </w:pPr>
    </w:p>
    <w:p w:rsidR="00C603EA" w:rsidRPr="00FF2A09" w:rsidRDefault="00C603EA" w:rsidP="00B3060C">
      <w:pPr>
        <w:jc w:val="both"/>
      </w:pPr>
      <w:r w:rsidRPr="00FF2A09">
        <w:t xml:space="preserve">A dolgozat </w:t>
      </w:r>
      <w:r w:rsidR="0067614D" w:rsidRPr="00FF2A09">
        <w:t>szerkesztése során annak minden oldalára köteles a hallgató</w:t>
      </w:r>
      <w:r w:rsidRPr="00FF2A09">
        <w:t xml:space="preserve"> a „</w:t>
      </w:r>
      <w:proofErr w:type="gramStart"/>
      <w:r w:rsidRPr="00FF2A09">
        <w:t>titkosított</w:t>
      </w:r>
      <w:r w:rsidR="00FF2A09">
        <w:t xml:space="preserve"> …év</w:t>
      </w:r>
      <w:proofErr w:type="gramEnd"/>
      <w:r w:rsidR="00FF2A09">
        <w:t xml:space="preserve"> … hó …napig</w:t>
      </w:r>
      <w:r w:rsidR="00331A10">
        <w:t>/határozatlan ideig</w:t>
      </w:r>
      <w:r w:rsidRPr="00FF2A09">
        <w:t xml:space="preserve">” vízjelet elhelyezni. </w:t>
      </w:r>
    </w:p>
    <w:p w:rsidR="00C13BD5" w:rsidRPr="00FF2A09" w:rsidRDefault="009B6DF2" w:rsidP="00B3060C">
      <w:pPr>
        <w:jc w:val="both"/>
      </w:pPr>
      <w:r w:rsidRPr="00FF2A09">
        <w:t xml:space="preserve">. </w:t>
      </w:r>
    </w:p>
    <w:p w:rsidR="00C13BD5" w:rsidRPr="00FF2A09" w:rsidRDefault="009B6DF2" w:rsidP="00B3060C">
      <w:pPr>
        <w:jc w:val="both"/>
      </w:pPr>
      <w:r w:rsidRPr="00FF2A09">
        <w:t xml:space="preserve">Elosztási jegyzék: 1. számú példány (CD): SZTE Mérnöki Kar Tanulmányi Osztály 2. számú példány: (1 db nyomtatott): SZTE Mérnöki Kar </w:t>
      </w:r>
      <w:r w:rsidR="00EF4938">
        <w:t>Tanulmányi Osztály, 1db nyomtatott opponens, majd a védést követően a hallgató</w:t>
      </w:r>
    </w:p>
    <w:p w:rsidR="00C13BD5" w:rsidRPr="00FF2A09" w:rsidRDefault="00C13BD5" w:rsidP="00B3060C">
      <w:pPr>
        <w:jc w:val="both"/>
      </w:pPr>
    </w:p>
    <w:p w:rsidR="00B1262C" w:rsidRPr="00FF2A09" w:rsidRDefault="009B6DF2" w:rsidP="00B3060C">
      <w:pPr>
        <w:jc w:val="both"/>
      </w:pPr>
      <w:r w:rsidRPr="00FF2A09">
        <w:t xml:space="preserve">A szakdolgozat a visszaminősítésig nem sokszorosítható, a dolgozatba való betekintésre </w:t>
      </w:r>
      <w:r w:rsidR="00DD3DCE">
        <w:t xml:space="preserve">kizárólag hatósági megkeresésre, illetve </w:t>
      </w:r>
      <w:r w:rsidRPr="00FF2A09">
        <w:t>– a titokgazda előzetes hozzájárulásával – a Szegedi Tudományegyetem Mér</w:t>
      </w:r>
      <w:r w:rsidR="00DD3DCE">
        <w:t>nöki Kar dékánjának engedélyével van lehetőség</w:t>
      </w:r>
      <w:r w:rsidRPr="00FF2A09">
        <w:t xml:space="preserve">. </w:t>
      </w:r>
    </w:p>
    <w:p w:rsidR="00815B49" w:rsidRPr="00FF2A09" w:rsidRDefault="00815B49" w:rsidP="00C45665">
      <w:pPr>
        <w:jc w:val="both"/>
      </w:pPr>
    </w:p>
    <w:p w:rsidR="00815B49" w:rsidRPr="00FF2A09" w:rsidRDefault="00815B49" w:rsidP="00C45665">
      <w:pPr>
        <w:jc w:val="both"/>
      </w:pPr>
      <w:r w:rsidRPr="00FF2A09">
        <w:t xml:space="preserve">Kelt: </w:t>
      </w:r>
      <w:r w:rsidR="009B6DF2" w:rsidRPr="00FF2A09">
        <w:t xml:space="preserve"> </w:t>
      </w:r>
    </w:p>
    <w:p w:rsidR="00815B49" w:rsidRPr="00FF2A09" w:rsidRDefault="00EF4938" w:rsidP="00C45665">
      <w:pPr>
        <w:jc w:val="both"/>
      </w:pPr>
      <w:r>
        <w:tab/>
      </w:r>
      <w:r>
        <w:tab/>
      </w:r>
      <w:r>
        <w:tab/>
      </w:r>
      <w:r>
        <w:tab/>
      </w:r>
      <w:r>
        <w:tab/>
      </w:r>
      <w:r>
        <w:tab/>
      </w:r>
      <w:r>
        <w:tab/>
      </w:r>
      <w:r>
        <w:tab/>
      </w:r>
      <w:r>
        <w:tab/>
        <w:t>…………………….</w:t>
      </w:r>
    </w:p>
    <w:p w:rsidR="00815B49" w:rsidRPr="00FF2A09" w:rsidRDefault="00815B49" w:rsidP="00B3060C">
      <w:pPr>
        <w:tabs>
          <w:tab w:val="center" w:pos="7371"/>
        </w:tabs>
        <w:jc w:val="both"/>
      </w:pPr>
      <w:r w:rsidRPr="00FF2A09">
        <w:tab/>
        <w:t>/dékán/</w:t>
      </w:r>
      <w:r w:rsidR="009B6DF2" w:rsidRPr="00FF2A09">
        <w:t xml:space="preserve"> </w:t>
      </w:r>
    </w:p>
    <w:p w:rsidR="00815B49" w:rsidRPr="00C45665" w:rsidRDefault="00815B49" w:rsidP="00815B49">
      <w:pPr>
        <w:jc w:val="both"/>
      </w:pPr>
    </w:p>
    <w:p w:rsidR="00F94766" w:rsidRDefault="00815B49" w:rsidP="00C45665">
      <w:pPr>
        <w:ind w:firstLine="708"/>
        <w:jc w:val="both"/>
      </w:pPr>
      <w:r w:rsidRPr="00C45665">
        <w:t xml:space="preserve">Tudomásul vettem: </w:t>
      </w:r>
      <w:r w:rsidRPr="00C45665">
        <w:tab/>
      </w:r>
      <w:r w:rsidR="00F94766">
        <w:tab/>
      </w:r>
      <w:r w:rsidR="00F94766">
        <w:tab/>
      </w:r>
      <w:r w:rsidR="00F94766">
        <w:tab/>
      </w:r>
      <w:r w:rsidR="00F94766">
        <w:tab/>
      </w:r>
      <w:r w:rsidR="00F94766">
        <w:tab/>
      </w:r>
      <w:r w:rsidRPr="00C45665">
        <w:t>…</w:t>
      </w:r>
      <w:proofErr w:type="gramStart"/>
      <w:r w:rsidRPr="00C45665">
        <w:t>…………………</w:t>
      </w:r>
      <w:proofErr w:type="gramEnd"/>
      <w:r w:rsidRPr="00C45665">
        <w:t xml:space="preserve">  </w:t>
      </w:r>
      <w:r w:rsidR="00F94766">
        <w:t>.</w:t>
      </w:r>
    </w:p>
    <w:p w:rsidR="00815B49" w:rsidRDefault="00B3060C" w:rsidP="00B3060C">
      <w:pPr>
        <w:tabs>
          <w:tab w:val="center" w:pos="7371"/>
        </w:tabs>
        <w:jc w:val="both"/>
      </w:pPr>
      <w:r>
        <w:tab/>
      </w:r>
      <w:proofErr w:type="gramStart"/>
      <w:r w:rsidR="00815B49" w:rsidRPr="00C45665">
        <w:t>témavezető</w:t>
      </w:r>
      <w:proofErr w:type="gramEnd"/>
    </w:p>
    <w:p w:rsidR="00A80F90" w:rsidRDefault="00A80F90" w:rsidP="00C45665">
      <w:pPr>
        <w:ind w:left="7080"/>
        <w:jc w:val="both"/>
      </w:pPr>
    </w:p>
    <w:p w:rsidR="00A80F90" w:rsidRDefault="00A80F90" w:rsidP="00C45665">
      <w:pPr>
        <w:ind w:left="7080"/>
        <w:jc w:val="both"/>
      </w:pPr>
    </w:p>
    <w:p w:rsidR="00A80F90" w:rsidRPr="00DB6E44" w:rsidRDefault="00A80F90" w:rsidP="00C45665">
      <w:pPr>
        <w:ind w:left="6372"/>
        <w:jc w:val="both"/>
      </w:pPr>
      <w:r w:rsidRPr="00DB6E44">
        <w:t>…………</w:t>
      </w:r>
      <w:r w:rsidR="00FA391D" w:rsidRPr="00DB6E44">
        <w:t>…………….</w:t>
      </w:r>
    </w:p>
    <w:p w:rsidR="00FA391D" w:rsidRPr="00C45665" w:rsidRDefault="00B3060C" w:rsidP="00B3060C">
      <w:pPr>
        <w:tabs>
          <w:tab w:val="center" w:pos="7371"/>
        </w:tabs>
        <w:ind w:firstLine="7"/>
        <w:jc w:val="both"/>
      </w:pPr>
      <w:r>
        <w:tab/>
      </w:r>
      <w:proofErr w:type="gramStart"/>
      <w:r w:rsidR="00FA391D" w:rsidRPr="00DB6E44">
        <w:t>intézetvezető</w:t>
      </w:r>
      <w:proofErr w:type="gramEnd"/>
    </w:p>
    <w:p w:rsidR="00815B49" w:rsidRPr="00C45665" w:rsidRDefault="00815B49" w:rsidP="00815B49">
      <w:pPr>
        <w:jc w:val="both"/>
      </w:pPr>
    </w:p>
    <w:p w:rsidR="00F94766" w:rsidRDefault="00815B49" w:rsidP="00C45665">
      <w:pPr>
        <w:ind w:left="5664" w:firstLine="708"/>
        <w:jc w:val="both"/>
      </w:pPr>
      <w:r w:rsidRPr="00C45665">
        <w:t>………………………</w:t>
      </w:r>
    </w:p>
    <w:p w:rsidR="00815B49" w:rsidRPr="00C45665" w:rsidRDefault="00815B49" w:rsidP="00C45665">
      <w:pPr>
        <w:ind w:left="5664"/>
        <w:jc w:val="both"/>
      </w:pPr>
      <w:r w:rsidRPr="00C45665">
        <w:t>Tanulmányi Osztály ig. ügyintéző</w:t>
      </w:r>
    </w:p>
    <w:p w:rsidR="00F94766" w:rsidRDefault="00F94766" w:rsidP="00815B49">
      <w:pPr>
        <w:jc w:val="both"/>
      </w:pPr>
    </w:p>
    <w:p w:rsidR="00F94766" w:rsidRDefault="00815B49" w:rsidP="00815B49">
      <w:pPr>
        <w:jc w:val="both"/>
      </w:pPr>
      <w:r w:rsidRPr="00C45665">
        <w:tab/>
      </w:r>
      <w:r w:rsidRPr="00C45665">
        <w:tab/>
      </w:r>
      <w:r w:rsidRPr="00C45665">
        <w:tab/>
      </w:r>
      <w:r w:rsidRPr="00C45665">
        <w:tab/>
      </w:r>
      <w:r w:rsidR="00F94766">
        <w:tab/>
      </w:r>
      <w:r w:rsidR="00F94766">
        <w:tab/>
      </w:r>
      <w:r w:rsidR="00F94766">
        <w:tab/>
      </w:r>
      <w:r w:rsidR="00F94766">
        <w:tab/>
      </w:r>
      <w:r w:rsidR="00F94766">
        <w:tab/>
      </w:r>
      <w:r w:rsidRPr="00C45665">
        <w:t xml:space="preserve">………………………  </w:t>
      </w:r>
    </w:p>
    <w:p w:rsidR="00815B49" w:rsidRPr="00C45665" w:rsidRDefault="00815B49" w:rsidP="00C45665">
      <w:pPr>
        <w:ind w:left="6372"/>
        <w:jc w:val="both"/>
      </w:pPr>
      <w:r w:rsidRPr="00C45665">
        <w:t>Intézeti titkárságvezető</w:t>
      </w:r>
    </w:p>
    <w:p w:rsidR="00815B49" w:rsidRPr="00E5219C" w:rsidRDefault="00815B49" w:rsidP="00C45665">
      <w:pPr>
        <w:jc w:val="both"/>
      </w:pPr>
    </w:p>
    <w:p w:rsidR="00987605" w:rsidRPr="00FF2A09" w:rsidRDefault="00987605" w:rsidP="00EB43DB">
      <w:pPr>
        <w:spacing w:line="480" w:lineRule="auto"/>
        <w:jc w:val="both"/>
      </w:pPr>
    </w:p>
    <w:p w:rsidR="00987605" w:rsidRPr="00C45665" w:rsidRDefault="00EF2B1C" w:rsidP="00EB43DB">
      <w:pPr>
        <w:spacing w:line="480" w:lineRule="auto"/>
        <w:jc w:val="both"/>
      </w:pPr>
      <w:r w:rsidRPr="00C45665">
        <w:br w:type="page"/>
      </w:r>
    </w:p>
    <w:p w:rsidR="00987605" w:rsidRPr="00C45665" w:rsidRDefault="009955B8" w:rsidP="00B3060C">
      <w:pPr>
        <w:spacing w:line="480" w:lineRule="auto"/>
        <w:jc w:val="right"/>
      </w:pPr>
      <w:r w:rsidRPr="00C45665">
        <w:lastRenderedPageBreak/>
        <w:t>4. sz. melléklet</w:t>
      </w:r>
    </w:p>
    <w:p w:rsidR="009955B8" w:rsidRPr="00C45665" w:rsidRDefault="009955B8" w:rsidP="009955B8">
      <w:pPr>
        <w:spacing w:line="480" w:lineRule="auto"/>
        <w:ind w:right="-1008" w:hanging="900"/>
        <w:jc w:val="center"/>
      </w:pPr>
      <w:r w:rsidRPr="00C45665">
        <w:t>Nyilvántartás a titkosított dolgozatokról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536"/>
        <w:gridCol w:w="2519"/>
        <w:gridCol w:w="1501"/>
        <w:gridCol w:w="1230"/>
        <w:gridCol w:w="1378"/>
      </w:tblGrid>
      <w:tr w:rsidR="00EC60C4" w:rsidRPr="00C45665" w:rsidTr="009B6917">
        <w:tc>
          <w:tcPr>
            <w:tcW w:w="1124" w:type="dxa"/>
          </w:tcPr>
          <w:p w:rsidR="00EC60C4" w:rsidRPr="00C45665" w:rsidRDefault="00EC60C4" w:rsidP="006136BD">
            <w:pPr>
              <w:jc w:val="center"/>
            </w:pPr>
            <w:r w:rsidRPr="00C45665">
              <w:t xml:space="preserve">Sorszám, átvétel időpontja </w:t>
            </w:r>
          </w:p>
        </w:tc>
        <w:tc>
          <w:tcPr>
            <w:tcW w:w="1536" w:type="dxa"/>
          </w:tcPr>
          <w:p w:rsidR="00EC60C4" w:rsidRPr="00C45665" w:rsidRDefault="00EC60C4" w:rsidP="006136BD">
            <w:pPr>
              <w:jc w:val="center"/>
            </w:pPr>
            <w:r w:rsidRPr="00C45665">
              <w:t>Hallgató neve, szakjának megnevezése</w:t>
            </w:r>
          </w:p>
        </w:tc>
        <w:tc>
          <w:tcPr>
            <w:tcW w:w="2519" w:type="dxa"/>
          </w:tcPr>
          <w:p w:rsidR="00EC60C4" w:rsidRPr="00C45665" w:rsidRDefault="00EC60C4" w:rsidP="006136BD">
            <w:pPr>
              <w:jc w:val="center"/>
            </w:pPr>
            <w:r w:rsidRPr="00C45665">
              <w:t>A dolgozat címe</w:t>
            </w:r>
          </w:p>
        </w:tc>
        <w:tc>
          <w:tcPr>
            <w:tcW w:w="1501" w:type="dxa"/>
          </w:tcPr>
          <w:p w:rsidR="00EC60C4" w:rsidRPr="00C45665" w:rsidRDefault="00EC60C4" w:rsidP="006136BD">
            <w:pPr>
              <w:jc w:val="center"/>
            </w:pPr>
            <w:r w:rsidRPr="00C45665">
              <w:t>A Titkosítási Záradék száma</w:t>
            </w:r>
          </w:p>
        </w:tc>
        <w:tc>
          <w:tcPr>
            <w:tcW w:w="1230" w:type="dxa"/>
          </w:tcPr>
          <w:p w:rsidR="00EC60C4" w:rsidRPr="00C45665" w:rsidRDefault="00EC60C4" w:rsidP="006136BD">
            <w:pPr>
              <w:jc w:val="center"/>
            </w:pPr>
            <w:r w:rsidRPr="00C45665">
              <w:t>Betekintés időpontja, személye</w:t>
            </w:r>
          </w:p>
        </w:tc>
        <w:tc>
          <w:tcPr>
            <w:tcW w:w="1378" w:type="dxa"/>
          </w:tcPr>
          <w:p w:rsidR="00EC60C4" w:rsidRPr="00C45665" w:rsidRDefault="00EC60C4" w:rsidP="006136BD">
            <w:pPr>
              <w:jc w:val="center"/>
            </w:pPr>
            <w:r w:rsidRPr="00C45665">
              <w:t>A Titkosítás időtartama</w:t>
            </w: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r w:rsidR="00EC60C4" w:rsidRPr="00C45665" w:rsidTr="009B6917">
        <w:trPr>
          <w:trHeight w:val="652"/>
        </w:trPr>
        <w:tc>
          <w:tcPr>
            <w:tcW w:w="1124" w:type="dxa"/>
          </w:tcPr>
          <w:p w:rsidR="00EC60C4" w:rsidRPr="00C45665" w:rsidRDefault="00EC60C4" w:rsidP="006136BD">
            <w:pPr>
              <w:jc w:val="center"/>
            </w:pPr>
          </w:p>
        </w:tc>
        <w:tc>
          <w:tcPr>
            <w:tcW w:w="1536" w:type="dxa"/>
          </w:tcPr>
          <w:p w:rsidR="00EC60C4" w:rsidRPr="00C45665" w:rsidRDefault="00EC60C4" w:rsidP="006136BD">
            <w:pPr>
              <w:jc w:val="center"/>
            </w:pPr>
          </w:p>
        </w:tc>
        <w:tc>
          <w:tcPr>
            <w:tcW w:w="2519" w:type="dxa"/>
          </w:tcPr>
          <w:p w:rsidR="00EC60C4" w:rsidRPr="00C45665" w:rsidRDefault="00EC60C4" w:rsidP="006136BD">
            <w:pPr>
              <w:jc w:val="center"/>
            </w:pPr>
          </w:p>
        </w:tc>
        <w:tc>
          <w:tcPr>
            <w:tcW w:w="1501" w:type="dxa"/>
          </w:tcPr>
          <w:p w:rsidR="00EC60C4" w:rsidRPr="00C45665" w:rsidRDefault="00EC60C4" w:rsidP="006136BD">
            <w:pPr>
              <w:jc w:val="center"/>
            </w:pPr>
          </w:p>
        </w:tc>
        <w:tc>
          <w:tcPr>
            <w:tcW w:w="1230" w:type="dxa"/>
          </w:tcPr>
          <w:p w:rsidR="00EC60C4" w:rsidRPr="00C45665" w:rsidRDefault="00EC60C4" w:rsidP="006136BD">
            <w:pPr>
              <w:jc w:val="center"/>
            </w:pPr>
          </w:p>
        </w:tc>
        <w:tc>
          <w:tcPr>
            <w:tcW w:w="1378" w:type="dxa"/>
          </w:tcPr>
          <w:p w:rsidR="00EC60C4" w:rsidRPr="00C45665" w:rsidRDefault="00EC60C4" w:rsidP="006136BD">
            <w:pPr>
              <w:jc w:val="center"/>
            </w:pPr>
          </w:p>
        </w:tc>
      </w:tr>
    </w:tbl>
    <w:p w:rsidR="00B3060C" w:rsidRDefault="00B3060C" w:rsidP="00C45665">
      <w:pPr>
        <w:spacing w:line="480" w:lineRule="auto"/>
      </w:pPr>
    </w:p>
    <w:p w:rsidR="00B3060C" w:rsidRDefault="00B3060C">
      <w:r>
        <w:br w:type="page"/>
      </w:r>
    </w:p>
    <w:p w:rsidR="00987605" w:rsidRPr="00C45665" w:rsidRDefault="00EC60C4" w:rsidP="00B3060C">
      <w:pPr>
        <w:spacing w:line="480" w:lineRule="auto"/>
        <w:jc w:val="right"/>
      </w:pPr>
      <w:r w:rsidRPr="00C45665">
        <w:lastRenderedPageBreak/>
        <w:t>5. sz. melléklet</w:t>
      </w:r>
    </w:p>
    <w:p w:rsidR="00EC60C4" w:rsidRPr="00C45665" w:rsidRDefault="00EC60C4" w:rsidP="00EC60C4">
      <w:pPr>
        <w:spacing w:line="480" w:lineRule="auto"/>
        <w:ind w:right="-1008" w:hanging="900"/>
        <w:jc w:val="center"/>
      </w:pPr>
      <w:r w:rsidRPr="00C45665">
        <w:t>Intézeti nyilvántartás a titkosított dolgozatokról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679"/>
        <w:gridCol w:w="1976"/>
        <w:gridCol w:w="1370"/>
        <w:gridCol w:w="1716"/>
        <w:gridCol w:w="1424"/>
      </w:tblGrid>
      <w:tr w:rsidR="00EC60C4" w:rsidRPr="00C45665" w:rsidTr="0010624B">
        <w:tc>
          <w:tcPr>
            <w:tcW w:w="1123" w:type="dxa"/>
          </w:tcPr>
          <w:p w:rsidR="00EC60C4" w:rsidRPr="00C45665" w:rsidRDefault="00EC60C4" w:rsidP="006136BD">
            <w:pPr>
              <w:jc w:val="center"/>
            </w:pPr>
            <w:r w:rsidRPr="00C45665">
              <w:t xml:space="preserve">Sorszám, átvétel időpontja </w:t>
            </w:r>
          </w:p>
        </w:tc>
        <w:tc>
          <w:tcPr>
            <w:tcW w:w="1679" w:type="dxa"/>
          </w:tcPr>
          <w:p w:rsidR="00EC60C4" w:rsidRPr="00C45665" w:rsidRDefault="00EC60C4" w:rsidP="006136BD">
            <w:pPr>
              <w:jc w:val="center"/>
            </w:pPr>
            <w:r w:rsidRPr="00C45665">
              <w:t>Hallgató neve, szakjának megnevezése</w:t>
            </w:r>
          </w:p>
        </w:tc>
        <w:tc>
          <w:tcPr>
            <w:tcW w:w="1976" w:type="dxa"/>
          </w:tcPr>
          <w:p w:rsidR="00EC60C4" w:rsidRPr="00C45665" w:rsidRDefault="00EC60C4" w:rsidP="006136BD">
            <w:pPr>
              <w:jc w:val="center"/>
            </w:pPr>
            <w:r w:rsidRPr="00C45665">
              <w:t>A dolgozat címe</w:t>
            </w:r>
          </w:p>
        </w:tc>
        <w:tc>
          <w:tcPr>
            <w:tcW w:w="1370" w:type="dxa"/>
          </w:tcPr>
          <w:p w:rsidR="00EC60C4" w:rsidRPr="00C45665" w:rsidRDefault="00EC60C4" w:rsidP="006136BD">
            <w:pPr>
              <w:jc w:val="center"/>
            </w:pPr>
            <w:r w:rsidRPr="00C45665">
              <w:t>A Titkosítási Záradék száma</w:t>
            </w:r>
          </w:p>
        </w:tc>
        <w:tc>
          <w:tcPr>
            <w:tcW w:w="1716" w:type="dxa"/>
          </w:tcPr>
          <w:p w:rsidR="00EC60C4" w:rsidRPr="00C45665" w:rsidRDefault="00EC60C4" w:rsidP="006136BD">
            <w:pPr>
              <w:jc w:val="center"/>
            </w:pPr>
            <w:r w:rsidRPr="00C45665">
              <w:t>Továbbítás időpontja témavezetőnek,</w:t>
            </w:r>
          </w:p>
          <w:p w:rsidR="00EC60C4" w:rsidRPr="00C45665" w:rsidRDefault="00EC60C4" w:rsidP="006136BD">
            <w:pPr>
              <w:jc w:val="center"/>
            </w:pPr>
            <w:r w:rsidRPr="00C45665">
              <w:t xml:space="preserve">opponensnek </w:t>
            </w:r>
          </w:p>
        </w:tc>
        <w:tc>
          <w:tcPr>
            <w:tcW w:w="1424" w:type="dxa"/>
          </w:tcPr>
          <w:p w:rsidR="00EC60C4" w:rsidRPr="00C45665" w:rsidRDefault="00EC60C4" w:rsidP="006136BD">
            <w:pPr>
              <w:jc w:val="center"/>
            </w:pPr>
            <w:r w:rsidRPr="00C45665">
              <w:t>Átadás időpontja a Tanulmányi Osztálynak</w:t>
            </w: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r w:rsidR="00EC60C4" w:rsidRPr="00C45665" w:rsidTr="0010624B">
        <w:trPr>
          <w:trHeight w:val="652"/>
        </w:trPr>
        <w:tc>
          <w:tcPr>
            <w:tcW w:w="1123" w:type="dxa"/>
          </w:tcPr>
          <w:p w:rsidR="00EC60C4" w:rsidRPr="00C45665" w:rsidRDefault="00EC60C4" w:rsidP="006136BD">
            <w:pPr>
              <w:jc w:val="center"/>
            </w:pPr>
          </w:p>
        </w:tc>
        <w:tc>
          <w:tcPr>
            <w:tcW w:w="1679" w:type="dxa"/>
          </w:tcPr>
          <w:p w:rsidR="00EC60C4" w:rsidRPr="00C45665" w:rsidRDefault="00EC60C4" w:rsidP="006136BD">
            <w:pPr>
              <w:jc w:val="center"/>
            </w:pPr>
          </w:p>
        </w:tc>
        <w:tc>
          <w:tcPr>
            <w:tcW w:w="1976" w:type="dxa"/>
          </w:tcPr>
          <w:p w:rsidR="00EC60C4" w:rsidRPr="00C45665" w:rsidRDefault="00EC60C4" w:rsidP="006136BD">
            <w:pPr>
              <w:jc w:val="center"/>
            </w:pPr>
          </w:p>
        </w:tc>
        <w:tc>
          <w:tcPr>
            <w:tcW w:w="1370" w:type="dxa"/>
          </w:tcPr>
          <w:p w:rsidR="00EC60C4" w:rsidRPr="00C45665" w:rsidRDefault="00EC60C4" w:rsidP="006136BD">
            <w:pPr>
              <w:jc w:val="center"/>
            </w:pPr>
          </w:p>
        </w:tc>
        <w:tc>
          <w:tcPr>
            <w:tcW w:w="1716" w:type="dxa"/>
          </w:tcPr>
          <w:p w:rsidR="00EC60C4" w:rsidRPr="00C45665" w:rsidRDefault="00EC60C4" w:rsidP="006136BD">
            <w:pPr>
              <w:jc w:val="center"/>
            </w:pPr>
          </w:p>
        </w:tc>
        <w:tc>
          <w:tcPr>
            <w:tcW w:w="1424" w:type="dxa"/>
          </w:tcPr>
          <w:p w:rsidR="00EC60C4" w:rsidRPr="00C45665" w:rsidRDefault="00EC60C4" w:rsidP="006136BD">
            <w:pPr>
              <w:jc w:val="center"/>
            </w:pPr>
          </w:p>
        </w:tc>
      </w:tr>
    </w:tbl>
    <w:p w:rsidR="00EC60C4" w:rsidRPr="00C45665" w:rsidRDefault="00EC60C4" w:rsidP="00EC60C4">
      <w:pPr>
        <w:spacing w:line="480" w:lineRule="auto"/>
        <w:jc w:val="center"/>
        <w:rPr>
          <w:b/>
        </w:rPr>
      </w:pPr>
    </w:p>
    <w:p w:rsidR="00EC60C4" w:rsidRPr="00C45665" w:rsidRDefault="00D7048F" w:rsidP="00C45665">
      <w:pPr>
        <w:spacing w:line="480" w:lineRule="auto"/>
        <w:rPr>
          <w:b/>
        </w:rPr>
      </w:pPr>
      <w:r w:rsidRPr="00C45665">
        <w:rPr>
          <w:b/>
        </w:rPr>
        <w:br w:type="page"/>
      </w:r>
    </w:p>
    <w:p w:rsidR="00EC60C4" w:rsidRPr="00AB5282" w:rsidRDefault="00DD3DCE" w:rsidP="00B3060C">
      <w:pPr>
        <w:spacing w:line="480" w:lineRule="auto"/>
        <w:jc w:val="right"/>
      </w:pPr>
      <w:bookmarkStart w:id="0" w:name="_GoBack"/>
      <w:bookmarkEnd w:id="0"/>
      <w:r>
        <w:lastRenderedPageBreak/>
        <w:t>6</w:t>
      </w:r>
      <w:r w:rsidR="00EC60C4" w:rsidRPr="00AB5282">
        <w:t>. sz. melléklet</w:t>
      </w:r>
    </w:p>
    <w:p w:rsidR="00D7048F" w:rsidRPr="00C45665" w:rsidRDefault="001B1B61" w:rsidP="00C45665">
      <w:pPr>
        <w:jc w:val="center"/>
        <w:rPr>
          <w:b/>
        </w:rPr>
      </w:pPr>
      <w:r w:rsidRPr="00C45665">
        <w:rPr>
          <w:b/>
        </w:rPr>
        <w:t xml:space="preserve">A zárt védési eljárású záróvizsga/ </w:t>
      </w:r>
      <w:proofErr w:type="gramStart"/>
      <w:r w:rsidRPr="00C45665">
        <w:rPr>
          <w:b/>
        </w:rPr>
        <w:t>szakdolgozat védésről</w:t>
      </w:r>
      <w:proofErr w:type="gramEnd"/>
      <w:r w:rsidRPr="00C45665">
        <w:rPr>
          <w:b/>
        </w:rPr>
        <w:t xml:space="preserve"> készült jegyzőkönyvhöz tartozó Titoktartási Melléklet</w:t>
      </w:r>
    </w:p>
    <w:p w:rsidR="00D7048F" w:rsidRPr="00AB5282" w:rsidRDefault="00D7048F" w:rsidP="001B1B61">
      <w:pPr>
        <w:jc w:val="both"/>
      </w:pPr>
    </w:p>
    <w:p w:rsidR="00F82318" w:rsidRPr="00B41E58" w:rsidRDefault="001B1B61" w:rsidP="00F82318">
      <w:pPr>
        <w:jc w:val="both"/>
      </w:pPr>
      <w:proofErr w:type="gramStart"/>
      <w:r w:rsidRPr="00E5219C">
        <w:t>A zárt védési eljárásban résztvevő bizottság tagjaként aláírásommal kötelezettséget vállalok, hogy a………………………………………………..nevű …………………………………szakos hallgató ……………………………………………….című szakdolgozata/ diplomamunkája tekintetében - a zárt védési eljárás során - tudomásomra jutott tényeket, adatokat, információkat saját céljaimra nem használom fel, és semmilyen módon nem hozom azokat harmadik személy tudomására.</w:t>
      </w:r>
      <w:proofErr w:type="gramEnd"/>
      <w:r w:rsidRPr="00E5219C">
        <w:t xml:space="preserve"> Tudomásul veszem, hogy a titoktartási kö</w:t>
      </w:r>
      <w:r w:rsidRPr="00682A2A">
        <w:t xml:space="preserve">telezettség a Titkosítási Záradékban megjelölt időtartam egésze alatt fennáll, feltéve, hogy a titkosítás feloldására hamarabb nem kerül sor. Tudomásul veszem, hogy a titoktartási kötelezettség megszegése esetén </w:t>
      </w:r>
      <w:r w:rsidR="00F82318" w:rsidRPr="00B41E58">
        <w:t>a Polgári Törvénykönyvről szóló 2013. V. törvényben, valamint az üzleti titok védelméről szóló 2018. évi LIV. törvényben meghatározott jogkövetkezmények alkalmazhatóak velem szemben.</w:t>
      </w:r>
    </w:p>
    <w:p w:rsidR="00F82318" w:rsidRPr="009822A7" w:rsidRDefault="00F82318" w:rsidP="00F82318">
      <w:pPr>
        <w:jc w:val="both"/>
      </w:pPr>
    </w:p>
    <w:p w:rsidR="00F82318" w:rsidRPr="0068036A" w:rsidRDefault="00F82318" w:rsidP="00F82318">
      <w:pPr>
        <w:jc w:val="both"/>
      </w:pPr>
    </w:p>
    <w:p w:rsidR="00F82318" w:rsidRPr="00590125" w:rsidRDefault="00F82318" w:rsidP="00F82318">
      <w:pPr>
        <w:jc w:val="both"/>
      </w:pPr>
      <w:r w:rsidRPr="00590125">
        <w:t xml:space="preserve">Kelt: </w:t>
      </w:r>
    </w:p>
    <w:p w:rsidR="00F82318" w:rsidRPr="00F31194" w:rsidRDefault="00F82318" w:rsidP="001B1B61">
      <w:pPr>
        <w:jc w:val="both"/>
      </w:pPr>
    </w:p>
    <w:p w:rsidR="00F82318" w:rsidRPr="001C4994" w:rsidRDefault="00F82318" w:rsidP="001B1B61">
      <w:pPr>
        <w:jc w:val="both"/>
      </w:pPr>
    </w:p>
    <w:p w:rsidR="00F82318" w:rsidRPr="008C0BE4" w:rsidRDefault="001B1B61" w:rsidP="00C45665">
      <w:pPr>
        <w:ind w:left="5664" w:firstLine="708"/>
        <w:jc w:val="both"/>
      </w:pPr>
      <w:r w:rsidRPr="001C4994">
        <w:t xml:space="preserve">Név </w:t>
      </w:r>
    </w:p>
    <w:p w:rsidR="00F82318" w:rsidRPr="00D91546" w:rsidRDefault="001B1B61" w:rsidP="00C45665">
      <w:pPr>
        <w:ind w:left="5664" w:firstLine="708"/>
        <w:jc w:val="both"/>
      </w:pPr>
      <w:r w:rsidRPr="00D91546">
        <w:t xml:space="preserve">Munkahely, </w:t>
      </w:r>
    </w:p>
    <w:p w:rsidR="00F82318" w:rsidRPr="00F875B6" w:rsidRDefault="001B1B61" w:rsidP="00C45665">
      <w:pPr>
        <w:ind w:left="5664" w:firstLine="708"/>
        <w:jc w:val="both"/>
      </w:pPr>
      <w:proofErr w:type="gramStart"/>
      <w:r w:rsidRPr="00F875B6">
        <w:t>beosztás</w:t>
      </w:r>
      <w:proofErr w:type="gramEnd"/>
      <w:r w:rsidRPr="00F875B6">
        <w:t xml:space="preserve"> </w:t>
      </w:r>
    </w:p>
    <w:p w:rsidR="00F82318" w:rsidRPr="00AA719F" w:rsidRDefault="00F82318" w:rsidP="001B1B61">
      <w:pPr>
        <w:jc w:val="both"/>
      </w:pPr>
    </w:p>
    <w:p w:rsidR="00F82318" w:rsidRPr="00AA719F" w:rsidRDefault="00F82318" w:rsidP="001B1B61">
      <w:pPr>
        <w:jc w:val="both"/>
      </w:pPr>
    </w:p>
    <w:p w:rsidR="001B1B61" w:rsidRPr="00AA719F" w:rsidRDefault="001B1B61" w:rsidP="00C45665">
      <w:pPr>
        <w:ind w:left="5664" w:firstLine="708"/>
        <w:jc w:val="both"/>
      </w:pPr>
      <w:r w:rsidRPr="00AA719F">
        <w:t>Aláírás</w:t>
      </w:r>
    </w:p>
    <w:p w:rsidR="00314A75" w:rsidRPr="00AA719F" w:rsidRDefault="00314A75" w:rsidP="00314A75">
      <w:pPr>
        <w:spacing w:line="480" w:lineRule="auto"/>
      </w:pPr>
    </w:p>
    <w:p w:rsidR="0051222C" w:rsidRPr="0051222C" w:rsidRDefault="0051222C" w:rsidP="00DB6E44">
      <w:pPr>
        <w:spacing w:line="480" w:lineRule="auto"/>
      </w:pPr>
    </w:p>
    <w:sectPr w:rsidR="0051222C" w:rsidRPr="0051222C" w:rsidSect="009E423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5A" w:rsidRDefault="00C24E5A" w:rsidP="00DB6E44">
      <w:r>
        <w:separator/>
      </w:r>
    </w:p>
  </w:endnote>
  <w:endnote w:type="continuationSeparator" w:id="0">
    <w:p w:rsidR="00C24E5A" w:rsidRDefault="00C24E5A" w:rsidP="00DB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5A" w:rsidRDefault="00C24E5A" w:rsidP="00DB6E44">
      <w:r>
        <w:separator/>
      </w:r>
    </w:p>
  </w:footnote>
  <w:footnote w:type="continuationSeparator" w:id="0">
    <w:p w:rsidR="00C24E5A" w:rsidRDefault="00C24E5A" w:rsidP="00DB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44" w:rsidRPr="00DB6E44" w:rsidRDefault="00DB6E44" w:rsidP="00DB6E44">
    <w:pPr>
      <w:pStyle w:val="lfej"/>
      <w:rPr>
        <w:sz w:val="28"/>
        <w:szCs w:val="28"/>
      </w:rPr>
    </w:pPr>
    <w:r w:rsidRPr="00DB6E44">
      <w:rPr>
        <w:sz w:val="28"/>
        <w:szCs w:val="28"/>
      </w:rPr>
      <w:t>SZTE Mérnöki Kar</w:t>
    </w:r>
    <w:r w:rsidRPr="00DB6E44">
      <w:rPr>
        <w:sz w:val="28"/>
        <w:szCs w:val="28"/>
      </w:rPr>
      <w:tab/>
    </w:r>
    <w:r w:rsidRPr="00DB6E44">
      <w:rPr>
        <w:sz w:val="28"/>
        <w:szCs w:val="28"/>
      </w:rPr>
      <w:tab/>
      <w:t>Titkosítási Szabályzat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329"/>
    <w:multiLevelType w:val="hybridMultilevel"/>
    <w:tmpl w:val="8C8448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DCE2FF1"/>
    <w:multiLevelType w:val="hybridMultilevel"/>
    <w:tmpl w:val="4E628680"/>
    <w:lvl w:ilvl="0" w:tplc="EB804FE4">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2">
    <w:nsid w:val="406B0F08"/>
    <w:multiLevelType w:val="hybridMultilevel"/>
    <w:tmpl w:val="D4AEC980"/>
    <w:lvl w:ilvl="0" w:tplc="875A20C6">
      <w:start w:val="3"/>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3">
    <w:nsid w:val="729A5415"/>
    <w:multiLevelType w:val="hybridMultilevel"/>
    <w:tmpl w:val="094283A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748142BB"/>
    <w:multiLevelType w:val="hybridMultilevel"/>
    <w:tmpl w:val="64CC5632"/>
    <w:lvl w:ilvl="0" w:tplc="9B3E422C">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443"/>
        </w:tabs>
        <w:ind w:left="1443" w:hanging="360"/>
      </w:pPr>
    </w:lvl>
    <w:lvl w:ilvl="2" w:tplc="040E001B" w:tentative="1">
      <w:start w:val="1"/>
      <w:numFmt w:val="lowerRoman"/>
      <w:lvlText w:val="%3."/>
      <w:lvlJc w:val="right"/>
      <w:pPr>
        <w:tabs>
          <w:tab w:val="num" w:pos="2163"/>
        </w:tabs>
        <w:ind w:left="2163" w:hanging="180"/>
      </w:pPr>
    </w:lvl>
    <w:lvl w:ilvl="3" w:tplc="040E000F" w:tentative="1">
      <w:start w:val="1"/>
      <w:numFmt w:val="decimal"/>
      <w:lvlText w:val="%4."/>
      <w:lvlJc w:val="left"/>
      <w:pPr>
        <w:tabs>
          <w:tab w:val="num" w:pos="2883"/>
        </w:tabs>
        <w:ind w:left="2883" w:hanging="360"/>
      </w:pPr>
    </w:lvl>
    <w:lvl w:ilvl="4" w:tplc="040E0019" w:tentative="1">
      <w:start w:val="1"/>
      <w:numFmt w:val="lowerLetter"/>
      <w:lvlText w:val="%5."/>
      <w:lvlJc w:val="left"/>
      <w:pPr>
        <w:tabs>
          <w:tab w:val="num" w:pos="3603"/>
        </w:tabs>
        <w:ind w:left="3603" w:hanging="360"/>
      </w:pPr>
    </w:lvl>
    <w:lvl w:ilvl="5" w:tplc="040E001B" w:tentative="1">
      <w:start w:val="1"/>
      <w:numFmt w:val="lowerRoman"/>
      <w:lvlText w:val="%6."/>
      <w:lvlJc w:val="right"/>
      <w:pPr>
        <w:tabs>
          <w:tab w:val="num" w:pos="4323"/>
        </w:tabs>
        <w:ind w:left="4323" w:hanging="180"/>
      </w:pPr>
    </w:lvl>
    <w:lvl w:ilvl="6" w:tplc="040E000F" w:tentative="1">
      <w:start w:val="1"/>
      <w:numFmt w:val="decimal"/>
      <w:lvlText w:val="%7."/>
      <w:lvlJc w:val="left"/>
      <w:pPr>
        <w:tabs>
          <w:tab w:val="num" w:pos="5043"/>
        </w:tabs>
        <w:ind w:left="5043" w:hanging="360"/>
      </w:pPr>
    </w:lvl>
    <w:lvl w:ilvl="7" w:tplc="040E0019" w:tentative="1">
      <w:start w:val="1"/>
      <w:numFmt w:val="lowerLetter"/>
      <w:lvlText w:val="%8."/>
      <w:lvlJc w:val="left"/>
      <w:pPr>
        <w:tabs>
          <w:tab w:val="num" w:pos="5763"/>
        </w:tabs>
        <w:ind w:left="5763" w:hanging="360"/>
      </w:pPr>
    </w:lvl>
    <w:lvl w:ilvl="8" w:tplc="040E001B" w:tentative="1">
      <w:start w:val="1"/>
      <w:numFmt w:val="lowerRoman"/>
      <w:lvlText w:val="%9."/>
      <w:lvlJc w:val="right"/>
      <w:pPr>
        <w:tabs>
          <w:tab w:val="num" w:pos="6483"/>
        </w:tabs>
        <w:ind w:left="6483"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38"/>
    <w:rsid w:val="00014F6A"/>
    <w:rsid w:val="000157C7"/>
    <w:rsid w:val="000271CD"/>
    <w:rsid w:val="000313E4"/>
    <w:rsid w:val="00052214"/>
    <w:rsid w:val="00052734"/>
    <w:rsid w:val="0005468F"/>
    <w:rsid w:val="00054D99"/>
    <w:rsid w:val="00064765"/>
    <w:rsid w:val="000829D1"/>
    <w:rsid w:val="000875EE"/>
    <w:rsid w:val="00090A64"/>
    <w:rsid w:val="00091A87"/>
    <w:rsid w:val="000B7D9E"/>
    <w:rsid w:val="000C7182"/>
    <w:rsid w:val="000F6434"/>
    <w:rsid w:val="0010624B"/>
    <w:rsid w:val="00110035"/>
    <w:rsid w:val="0011647C"/>
    <w:rsid w:val="001365B0"/>
    <w:rsid w:val="00177FEB"/>
    <w:rsid w:val="001978D2"/>
    <w:rsid w:val="001A1DA5"/>
    <w:rsid w:val="001B1B61"/>
    <w:rsid w:val="001C1667"/>
    <w:rsid w:val="001C4994"/>
    <w:rsid w:val="001D0F04"/>
    <w:rsid w:val="001D1C79"/>
    <w:rsid w:val="001D6704"/>
    <w:rsid w:val="001E28CA"/>
    <w:rsid w:val="00222965"/>
    <w:rsid w:val="00226E71"/>
    <w:rsid w:val="002516DC"/>
    <w:rsid w:val="0025202B"/>
    <w:rsid w:val="00266514"/>
    <w:rsid w:val="002938C1"/>
    <w:rsid w:val="002A56A0"/>
    <w:rsid w:val="002B0C66"/>
    <w:rsid w:val="002C43C0"/>
    <w:rsid w:val="002D2448"/>
    <w:rsid w:val="002E2EE3"/>
    <w:rsid w:val="002E4F6E"/>
    <w:rsid w:val="002F49DE"/>
    <w:rsid w:val="002F780E"/>
    <w:rsid w:val="0031352A"/>
    <w:rsid w:val="00314A75"/>
    <w:rsid w:val="00317B4A"/>
    <w:rsid w:val="00320A6A"/>
    <w:rsid w:val="00331A10"/>
    <w:rsid w:val="003426C7"/>
    <w:rsid w:val="00352E7C"/>
    <w:rsid w:val="00357FB4"/>
    <w:rsid w:val="003673A5"/>
    <w:rsid w:val="003800E7"/>
    <w:rsid w:val="003A64ED"/>
    <w:rsid w:val="003B0604"/>
    <w:rsid w:val="003B7252"/>
    <w:rsid w:val="003C569B"/>
    <w:rsid w:val="003F4451"/>
    <w:rsid w:val="004014BC"/>
    <w:rsid w:val="00401D37"/>
    <w:rsid w:val="00433109"/>
    <w:rsid w:val="00447206"/>
    <w:rsid w:val="004571CD"/>
    <w:rsid w:val="00457BFE"/>
    <w:rsid w:val="0046722D"/>
    <w:rsid w:val="00467D14"/>
    <w:rsid w:val="00481F71"/>
    <w:rsid w:val="00486D45"/>
    <w:rsid w:val="004959C8"/>
    <w:rsid w:val="004A21E5"/>
    <w:rsid w:val="004B7889"/>
    <w:rsid w:val="004C456B"/>
    <w:rsid w:val="004D040D"/>
    <w:rsid w:val="004F0CAF"/>
    <w:rsid w:val="004F237A"/>
    <w:rsid w:val="004F464C"/>
    <w:rsid w:val="0051222C"/>
    <w:rsid w:val="005263BC"/>
    <w:rsid w:val="005465C4"/>
    <w:rsid w:val="00562303"/>
    <w:rsid w:val="00577CB0"/>
    <w:rsid w:val="00590125"/>
    <w:rsid w:val="005A5C8F"/>
    <w:rsid w:val="005B1F5A"/>
    <w:rsid w:val="005B4F8D"/>
    <w:rsid w:val="005D5CDC"/>
    <w:rsid w:val="005F0E81"/>
    <w:rsid w:val="005F28F2"/>
    <w:rsid w:val="005F7633"/>
    <w:rsid w:val="00604496"/>
    <w:rsid w:val="00611BFF"/>
    <w:rsid w:val="006122F5"/>
    <w:rsid w:val="006136BD"/>
    <w:rsid w:val="00613B52"/>
    <w:rsid w:val="00622381"/>
    <w:rsid w:val="006621DC"/>
    <w:rsid w:val="00665998"/>
    <w:rsid w:val="0067614D"/>
    <w:rsid w:val="0068036A"/>
    <w:rsid w:val="00682A2A"/>
    <w:rsid w:val="00684FF4"/>
    <w:rsid w:val="00685F9B"/>
    <w:rsid w:val="006A1280"/>
    <w:rsid w:val="006A631E"/>
    <w:rsid w:val="006A6F44"/>
    <w:rsid w:val="006B089C"/>
    <w:rsid w:val="006B5D3B"/>
    <w:rsid w:val="006B770B"/>
    <w:rsid w:val="006C19D8"/>
    <w:rsid w:val="006D602B"/>
    <w:rsid w:val="0070076D"/>
    <w:rsid w:val="00713344"/>
    <w:rsid w:val="0072133B"/>
    <w:rsid w:val="00725E7D"/>
    <w:rsid w:val="007579D8"/>
    <w:rsid w:val="007638CA"/>
    <w:rsid w:val="00777D40"/>
    <w:rsid w:val="007A34B7"/>
    <w:rsid w:val="007A4AD9"/>
    <w:rsid w:val="007F4E1F"/>
    <w:rsid w:val="00815B49"/>
    <w:rsid w:val="00816AAB"/>
    <w:rsid w:val="008420BA"/>
    <w:rsid w:val="008506DD"/>
    <w:rsid w:val="00856B38"/>
    <w:rsid w:val="008620B0"/>
    <w:rsid w:val="0087668D"/>
    <w:rsid w:val="008914D2"/>
    <w:rsid w:val="008B1251"/>
    <w:rsid w:val="008C0BE4"/>
    <w:rsid w:val="008D1114"/>
    <w:rsid w:val="008D42BD"/>
    <w:rsid w:val="008E4593"/>
    <w:rsid w:val="008F7C3F"/>
    <w:rsid w:val="0090445C"/>
    <w:rsid w:val="00916548"/>
    <w:rsid w:val="009208B4"/>
    <w:rsid w:val="00932366"/>
    <w:rsid w:val="0093425D"/>
    <w:rsid w:val="009377D3"/>
    <w:rsid w:val="009433AA"/>
    <w:rsid w:val="009700DD"/>
    <w:rsid w:val="009822A7"/>
    <w:rsid w:val="00987605"/>
    <w:rsid w:val="009900FB"/>
    <w:rsid w:val="00994571"/>
    <w:rsid w:val="009951BA"/>
    <w:rsid w:val="009955B8"/>
    <w:rsid w:val="009B13DF"/>
    <w:rsid w:val="009B6917"/>
    <w:rsid w:val="009B6DF2"/>
    <w:rsid w:val="009D04F8"/>
    <w:rsid w:val="009E4236"/>
    <w:rsid w:val="009F0C69"/>
    <w:rsid w:val="00A0372E"/>
    <w:rsid w:val="00A14A63"/>
    <w:rsid w:val="00A14AB7"/>
    <w:rsid w:val="00A25744"/>
    <w:rsid w:val="00A306B6"/>
    <w:rsid w:val="00A4162A"/>
    <w:rsid w:val="00A5046C"/>
    <w:rsid w:val="00A50DCF"/>
    <w:rsid w:val="00A52F82"/>
    <w:rsid w:val="00A60D2A"/>
    <w:rsid w:val="00A7328B"/>
    <w:rsid w:val="00A80F90"/>
    <w:rsid w:val="00A9502D"/>
    <w:rsid w:val="00AA5568"/>
    <w:rsid w:val="00AA719F"/>
    <w:rsid w:val="00AB5282"/>
    <w:rsid w:val="00AB59BB"/>
    <w:rsid w:val="00AD5877"/>
    <w:rsid w:val="00AE5915"/>
    <w:rsid w:val="00AE7009"/>
    <w:rsid w:val="00B049C4"/>
    <w:rsid w:val="00B0548B"/>
    <w:rsid w:val="00B0686E"/>
    <w:rsid w:val="00B1262C"/>
    <w:rsid w:val="00B3060C"/>
    <w:rsid w:val="00B35E5F"/>
    <w:rsid w:val="00B41E58"/>
    <w:rsid w:val="00B81874"/>
    <w:rsid w:val="00B82778"/>
    <w:rsid w:val="00B85DDA"/>
    <w:rsid w:val="00BC3056"/>
    <w:rsid w:val="00BC6C3C"/>
    <w:rsid w:val="00BE19D8"/>
    <w:rsid w:val="00BE7116"/>
    <w:rsid w:val="00BF0D8A"/>
    <w:rsid w:val="00C044CA"/>
    <w:rsid w:val="00C13BD5"/>
    <w:rsid w:val="00C24E5A"/>
    <w:rsid w:val="00C32A89"/>
    <w:rsid w:val="00C34AFA"/>
    <w:rsid w:val="00C45665"/>
    <w:rsid w:val="00C519ED"/>
    <w:rsid w:val="00C603EA"/>
    <w:rsid w:val="00C66212"/>
    <w:rsid w:val="00CA2A7F"/>
    <w:rsid w:val="00D04E04"/>
    <w:rsid w:val="00D05B9A"/>
    <w:rsid w:val="00D16150"/>
    <w:rsid w:val="00D46986"/>
    <w:rsid w:val="00D51BE7"/>
    <w:rsid w:val="00D51CD3"/>
    <w:rsid w:val="00D56472"/>
    <w:rsid w:val="00D5742A"/>
    <w:rsid w:val="00D606FC"/>
    <w:rsid w:val="00D61167"/>
    <w:rsid w:val="00D7048F"/>
    <w:rsid w:val="00D87ED0"/>
    <w:rsid w:val="00D91546"/>
    <w:rsid w:val="00D931BB"/>
    <w:rsid w:val="00DA302B"/>
    <w:rsid w:val="00DB6E44"/>
    <w:rsid w:val="00DC6561"/>
    <w:rsid w:val="00DD3DCE"/>
    <w:rsid w:val="00DD65B7"/>
    <w:rsid w:val="00DF28B3"/>
    <w:rsid w:val="00E006F9"/>
    <w:rsid w:val="00E00EA6"/>
    <w:rsid w:val="00E35EB5"/>
    <w:rsid w:val="00E371F9"/>
    <w:rsid w:val="00E5219C"/>
    <w:rsid w:val="00E61439"/>
    <w:rsid w:val="00E63090"/>
    <w:rsid w:val="00E6663F"/>
    <w:rsid w:val="00E70FCB"/>
    <w:rsid w:val="00E74F60"/>
    <w:rsid w:val="00E7695C"/>
    <w:rsid w:val="00E90008"/>
    <w:rsid w:val="00EA38E5"/>
    <w:rsid w:val="00EB43DB"/>
    <w:rsid w:val="00EC60C4"/>
    <w:rsid w:val="00ED0EF1"/>
    <w:rsid w:val="00ED6972"/>
    <w:rsid w:val="00ED7313"/>
    <w:rsid w:val="00EE3FB0"/>
    <w:rsid w:val="00EF2B1C"/>
    <w:rsid w:val="00EF4938"/>
    <w:rsid w:val="00EF7EB6"/>
    <w:rsid w:val="00F00CB8"/>
    <w:rsid w:val="00F31194"/>
    <w:rsid w:val="00F33262"/>
    <w:rsid w:val="00F3772A"/>
    <w:rsid w:val="00F42A3C"/>
    <w:rsid w:val="00F71107"/>
    <w:rsid w:val="00F82318"/>
    <w:rsid w:val="00F875B6"/>
    <w:rsid w:val="00F92206"/>
    <w:rsid w:val="00F94766"/>
    <w:rsid w:val="00F96210"/>
    <w:rsid w:val="00FA2C98"/>
    <w:rsid w:val="00FA391D"/>
    <w:rsid w:val="00FA455B"/>
    <w:rsid w:val="00FC06D8"/>
    <w:rsid w:val="00FD3F37"/>
    <w:rsid w:val="00FE2674"/>
    <w:rsid w:val="00FF2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2">
    <w:name w:val="heading 2"/>
    <w:basedOn w:val="Norml"/>
    <w:link w:val="Cmsor2Char"/>
    <w:uiPriority w:val="9"/>
    <w:qFormat/>
    <w:rsid w:val="008D42BD"/>
    <w:pPr>
      <w:spacing w:before="240" w:after="240"/>
      <w:outlineLvl w:val="1"/>
    </w:pPr>
    <w:rPr>
      <w:rFonts w:ascii="Garamond" w:hAnsi="Garamond"/>
      <w:b/>
      <w:bCs/>
      <w:sz w:val="36"/>
      <w:szCs w:val="36"/>
    </w:rPr>
  </w:style>
  <w:style w:type="paragraph" w:styleId="Cmsor3">
    <w:name w:val="heading 3"/>
    <w:basedOn w:val="Norml"/>
    <w:link w:val="Cmsor3Char"/>
    <w:uiPriority w:val="9"/>
    <w:qFormat/>
    <w:rsid w:val="008D42BD"/>
    <w:pPr>
      <w:spacing w:before="225" w:after="150"/>
      <w:outlineLvl w:val="2"/>
    </w:pPr>
    <w:rPr>
      <w:rFonts w:ascii="Garamond" w:hAnsi="Garamond"/>
      <w:b/>
      <w:bC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2Char">
    <w:name w:val="Címsor 2 Char"/>
    <w:link w:val="Cmsor2"/>
    <w:uiPriority w:val="9"/>
    <w:rsid w:val="008D42BD"/>
    <w:rPr>
      <w:rFonts w:ascii="Garamond" w:hAnsi="Garamond"/>
      <w:b/>
      <w:bCs/>
      <w:sz w:val="36"/>
      <w:szCs w:val="36"/>
    </w:rPr>
  </w:style>
  <w:style w:type="character" w:customStyle="1" w:styleId="Cmsor3Char">
    <w:name w:val="Címsor 3 Char"/>
    <w:link w:val="Cmsor3"/>
    <w:uiPriority w:val="9"/>
    <w:rsid w:val="008D42BD"/>
    <w:rPr>
      <w:rFonts w:ascii="Garamond" w:hAnsi="Garamond"/>
      <w:b/>
      <w:bCs/>
      <w:sz w:val="24"/>
      <w:szCs w:val="24"/>
    </w:rPr>
  </w:style>
  <w:style w:type="paragraph" w:styleId="NormlWeb">
    <w:name w:val="Normal (Web)"/>
    <w:basedOn w:val="Norml"/>
    <w:uiPriority w:val="99"/>
    <w:unhideWhenUsed/>
    <w:rsid w:val="008D42BD"/>
    <w:pPr>
      <w:spacing w:before="75" w:after="75"/>
      <w:jc w:val="both"/>
    </w:pPr>
  </w:style>
  <w:style w:type="table" w:styleId="Rcsostblzat">
    <w:name w:val="Table Grid"/>
    <w:basedOn w:val="Normltblzat"/>
    <w:rsid w:val="0099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E371F9"/>
    <w:rPr>
      <w:rFonts w:ascii="Segoe UI" w:hAnsi="Segoe UI" w:cs="Segoe UI"/>
      <w:sz w:val="18"/>
      <w:szCs w:val="18"/>
    </w:rPr>
  </w:style>
  <w:style w:type="character" w:customStyle="1" w:styleId="BuborkszvegChar">
    <w:name w:val="Buborékszöveg Char"/>
    <w:link w:val="Buborkszveg"/>
    <w:rsid w:val="00E371F9"/>
    <w:rPr>
      <w:rFonts w:ascii="Segoe UI" w:hAnsi="Segoe UI" w:cs="Segoe UI"/>
      <w:sz w:val="18"/>
      <w:szCs w:val="18"/>
    </w:rPr>
  </w:style>
  <w:style w:type="paragraph" w:styleId="lfej">
    <w:name w:val="header"/>
    <w:basedOn w:val="Norml"/>
    <w:link w:val="lfejChar"/>
    <w:rsid w:val="00DB6E44"/>
    <w:pPr>
      <w:tabs>
        <w:tab w:val="center" w:pos="4536"/>
        <w:tab w:val="right" w:pos="9072"/>
      </w:tabs>
    </w:pPr>
  </w:style>
  <w:style w:type="character" w:customStyle="1" w:styleId="lfejChar">
    <w:name w:val="Élőfej Char"/>
    <w:link w:val="lfej"/>
    <w:rsid w:val="00DB6E44"/>
    <w:rPr>
      <w:sz w:val="24"/>
      <w:szCs w:val="24"/>
    </w:rPr>
  </w:style>
  <w:style w:type="paragraph" w:styleId="llb">
    <w:name w:val="footer"/>
    <w:basedOn w:val="Norml"/>
    <w:link w:val="llbChar"/>
    <w:rsid w:val="00DB6E44"/>
    <w:pPr>
      <w:tabs>
        <w:tab w:val="center" w:pos="4536"/>
        <w:tab w:val="right" w:pos="9072"/>
      </w:tabs>
    </w:pPr>
  </w:style>
  <w:style w:type="character" w:customStyle="1" w:styleId="llbChar">
    <w:name w:val="Élőláb Char"/>
    <w:link w:val="llb"/>
    <w:rsid w:val="00DB6E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2">
    <w:name w:val="heading 2"/>
    <w:basedOn w:val="Norml"/>
    <w:link w:val="Cmsor2Char"/>
    <w:uiPriority w:val="9"/>
    <w:qFormat/>
    <w:rsid w:val="008D42BD"/>
    <w:pPr>
      <w:spacing w:before="240" w:after="240"/>
      <w:outlineLvl w:val="1"/>
    </w:pPr>
    <w:rPr>
      <w:rFonts w:ascii="Garamond" w:hAnsi="Garamond"/>
      <w:b/>
      <w:bCs/>
      <w:sz w:val="36"/>
      <w:szCs w:val="36"/>
    </w:rPr>
  </w:style>
  <w:style w:type="paragraph" w:styleId="Cmsor3">
    <w:name w:val="heading 3"/>
    <w:basedOn w:val="Norml"/>
    <w:link w:val="Cmsor3Char"/>
    <w:uiPriority w:val="9"/>
    <w:qFormat/>
    <w:rsid w:val="008D42BD"/>
    <w:pPr>
      <w:spacing w:before="225" w:after="150"/>
      <w:outlineLvl w:val="2"/>
    </w:pPr>
    <w:rPr>
      <w:rFonts w:ascii="Garamond" w:hAnsi="Garamond"/>
      <w:b/>
      <w:bC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2Char">
    <w:name w:val="Címsor 2 Char"/>
    <w:link w:val="Cmsor2"/>
    <w:uiPriority w:val="9"/>
    <w:rsid w:val="008D42BD"/>
    <w:rPr>
      <w:rFonts w:ascii="Garamond" w:hAnsi="Garamond"/>
      <w:b/>
      <w:bCs/>
      <w:sz w:val="36"/>
      <w:szCs w:val="36"/>
    </w:rPr>
  </w:style>
  <w:style w:type="character" w:customStyle="1" w:styleId="Cmsor3Char">
    <w:name w:val="Címsor 3 Char"/>
    <w:link w:val="Cmsor3"/>
    <w:uiPriority w:val="9"/>
    <w:rsid w:val="008D42BD"/>
    <w:rPr>
      <w:rFonts w:ascii="Garamond" w:hAnsi="Garamond"/>
      <w:b/>
      <w:bCs/>
      <w:sz w:val="24"/>
      <w:szCs w:val="24"/>
    </w:rPr>
  </w:style>
  <w:style w:type="paragraph" w:styleId="NormlWeb">
    <w:name w:val="Normal (Web)"/>
    <w:basedOn w:val="Norml"/>
    <w:uiPriority w:val="99"/>
    <w:unhideWhenUsed/>
    <w:rsid w:val="008D42BD"/>
    <w:pPr>
      <w:spacing w:before="75" w:after="75"/>
      <w:jc w:val="both"/>
    </w:pPr>
  </w:style>
  <w:style w:type="table" w:styleId="Rcsostblzat">
    <w:name w:val="Table Grid"/>
    <w:basedOn w:val="Normltblzat"/>
    <w:rsid w:val="0099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E371F9"/>
    <w:rPr>
      <w:rFonts w:ascii="Segoe UI" w:hAnsi="Segoe UI" w:cs="Segoe UI"/>
      <w:sz w:val="18"/>
      <w:szCs w:val="18"/>
    </w:rPr>
  </w:style>
  <w:style w:type="character" w:customStyle="1" w:styleId="BuborkszvegChar">
    <w:name w:val="Buborékszöveg Char"/>
    <w:link w:val="Buborkszveg"/>
    <w:rsid w:val="00E371F9"/>
    <w:rPr>
      <w:rFonts w:ascii="Segoe UI" w:hAnsi="Segoe UI" w:cs="Segoe UI"/>
      <w:sz w:val="18"/>
      <w:szCs w:val="18"/>
    </w:rPr>
  </w:style>
  <w:style w:type="paragraph" w:styleId="lfej">
    <w:name w:val="header"/>
    <w:basedOn w:val="Norml"/>
    <w:link w:val="lfejChar"/>
    <w:rsid w:val="00DB6E44"/>
    <w:pPr>
      <w:tabs>
        <w:tab w:val="center" w:pos="4536"/>
        <w:tab w:val="right" w:pos="9072"/>
      </w:tabs>
    </w:pPr>
  </w:style>
  <w:style w:type="character" w:customStyle="1" w:styleId="lfejChar">
    <w:name w:val="Élőfej Char"/>
    <w:link w:val="lfej"/>
    <w:rsid w:val="00DB6E44"/>
    <w:rPr>
      <w:sz w:val="24"/>
      <w:szCs w:val="24"/>
    </w:rPr>
  </w:style>
  <w:style w:type="paragraph" w:styleId="llb">
    <w:name w:val="footer"/>
    <w:basedOn w:val="Norml"/>
    <w:link w:val="llbChar"/>
    <w:rsid w:val="00DB6E44"/>
    <w:pPr>
      <w:tabs>
        <w:tab w:val="center" w:pos="4536"/>
        <w:tab w:val="right" w:pos="9072"/>
      </w:tabs>
    </w:pPr>
  </w:style>
  <w:style w:type="character" w:customStyle="1" w:styleId="llbChar">
    <w:name w:val="Élőláb Char"/>
    <w:link w:val="llb"/>
    <w:rsid w:val="00DB6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5834">
      <w:bodyDiv w:val="1"/>
      <w:marLeft w:val="0"/>
      <w:marRight w:val="0"/>
      <w:marTop w:val="0"/>
      <w:marBottom w:val="0"/>
      <w:divBdr>
        <w:top w:val="none" w:sz="0" w:space="0" w:color="auto"/>
        <w:left w:val="none" w:sz="0" w:space="0" w:color="auto"/>
        <w:bottom w:val="none" w:sz="0" w:space="0" w:color="auto"/>
        <w:right w:val="none" w:sz="0" w:space="0" w:color="auto"/>
      </w:divBdr>
    </w:div>
    <w:div w:id="940836121">
      <w:bodyDiv w:val="1"/>
      <w:marLeft w:val="0"/>
      <w:marRight w:val="0"/>
      <w:marTop w:val="0"/>
      <w:marBottom w:val="0"/>
      <w:divBdr>
        <w:top w:val="none" w:sz="0" w:space="0" w:color="auto"/>
        <w:left w:val="none" w:sz="0" w:space="0" w:color="auto"/>
        <w:bottom w:val="none" w:sz="0" w:space="0" w:color="auto"/>
        <w:right w:val="none" w:sz="0" w:space="0" w:color="auto"/>
      </w:divBdr>
      <w:divsChild>
        <w:div w:id="1652054841">
          <w:marLeft w:val="0"/>
          <w:marRight w:val="0"/>
          <w:marTop w:val="0"/>
          <w:marBottom w:val="0"/>
          <w:divBdr>
            <w:top w:val="none" w:sz="0" w:space="0" w:color="auto"/>
            <w:left w:val="none" w:sz="0" w:space="0" w:color="auto"/>
            <w:bottom w:val="none" w:sz="0" w:space="0" w:color="auto"/>
            <w:right w:val="none" w:sz="0" w:space="0" w:color="auto"/>
          </w:divBdr>
          <w:divsChild>
            <w:div w:id="2014063381">
              <w:marLeft w:val="0"/>
              <w:marRight w:val="0"/>
              <w:marTop w:val="0"/>
              <w:marBottom w:val="0"/>
              <w:divBdr>
                <w:top w:val="none" w:sz="0" w:space="0" w:color="auto"/>
                <w:left w:val="none" w:sz="0" w:space="0" w:color="auto"/>
                <w:bottom w:val="none" w:sz="0" w:space="0" w:color="auto"/>
                <w:right w:val="none" w:sz="0" w:space="0" w:color="auto"/>
              </w:divBdr>
              <w:divsChild>
                <w:div w:id="2063822845">
                  <w:marLeft w:val="0"/>
                  <w:marRight w:val="0"/>
                  <w:marTop w:val="0"/>
                  <w:marBottom w:val="0"/>
                  <w:divBdr>
                    <w:top w:val="none" w:sz="0" w:space="0" w:color="auto"/>
                    <w:left w:val="none" w:sz="0" w:space="0" w:color="auto"/>
                    <w:bottom w:val="none" w:sz="0" w:space="0" w:color="auto"/>
                    <w:right w:val="none" w:sz="0" w:space="0" w:color="auto"/>
                  </w:divBdr>
                  <w:divsChild>
                    <w:div w:id="209149371">
                      <w:marLeft w:val="0"/>
                      <w:marRight w:val="0"/>
                      <w:marTop w:val="0"/>
                      <w:marBottom w:val="0"/>
                      <w:divBdr>
                        <w:top w:val="none" w:sz="0" w:space="0" w:color="auto"/>
                        <w:left w:val="none" w:sz="0" w:space="0" w:color="auto"/>
                        <w:bottom w:val="none" w:sz="0" w:space="0" w:color="auto"/>
                        <w:right w:val="none" w:sz="0" w:space="0" w:color="auto"/>
                      </w:divBdr>
                      <w:divsChild>
                        <w:div w:id="550075054">
                          <w:marLeft w:val="0"/>
                          <w:marRight w:val="0"/>
                          <w:marTop w:val="0"/>
                          <w:marBottom w:val="0"/>
                          <w:divBdr>
                            <w:top w:val="none" w:sz="0" w:space="0" w:color="auto"/>
                            <w:left w:val="none" w:sz="0" w:space="0" w:color="auto"/>
                            <w:bottom w:val="none" w:sz="0" w:space="0" w:color="auto"/>
                            <w:right w:val="single" w:sz="6" w:space="0" w:color="999999"/>
                          </w:divBdr>
                          <w:divsChild>
                            <w:div w:id="440609499">
                              <w:marLeft w:val="0"/>
                              <w:marRight w:val="0"/>
                              <w:marTop w:val="0"/>
                              <w:marBottom w:val="0"/>
                              <w:divBdr>
                                <w:top w:val="none" w:sz="0" w:space="0" w:color="auto"/>
                                <w:left w:val="none" w:sz="0" w:space="0" w:color="auto"/>
                                <w:bottom w:val="none" w:sz="0" w:space="0" w:color="auto"/>
                                <w:right w:val="none" w:sz="0" w:space="0" w:color="auto"/>
                              </w:divBdr>
                              <w:divsChild>
                                <w:div w:id="868834391">
                                  <w:marLeft w:val="0"/>
                                  <w:marRight w:val="0"/>
                                  <w:marTop w:val="0"/>
                                  <w:marBottom w:val="0"/>
                                  <w:divBdr>
                                    <w:top w:val="none" w:sz="0" w:space="0" w:color="auto"/>
                                    <w:left w:val="none" w:sz="0" w:space="0" w:color="auto"/>
                                    <w:bottom w:val="none" w:sz="0" w:space="0" w:color="auto"/>
                                    <w:right w:val="none" w:sz="0" w:space="0" w:color="auto"/>
                                  </w:divBdr>
                                  <w:divsChild>
                                    <w:div w:id="5836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15DD-89BF-4673-860D-676AFA4D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2532</Words>
  <Characters>17478</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A zárt védési eljárású szakdolgozatok és diplomamunkák</vt:lpstr>
    </vt:vector>
  </TitlesOfParts>
  <Company>Szeged</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zárt védési eljárású szakdolgozatok és diplomamunkák</dc:title>
  <dc:creator>Tóth Gabriella</dc:creator>
  <cp:lastModifiedBy>user</cp:lastModifiedBy>
  <cp:revision>3</cp:revision>
  <cp:lastPrinted>2020-06-11T11:46:00Z</cp:lastPrinted>
  <dcterms:created xsi:type="dcterms:W3CDTF">2020-06-30T08:15:00Z</dcterms:created>
  <dcterms:modified xsi:type="dcterms:W3CDTF">2020-06-30T08:21:00Z</dcterms:modified>
</cp:coreProperties>
</file>